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8A" w:rsidRPr="00822D16" w:rsidRDefault="002B6A8A" w:rsidP="008E2F5F">
      <w:pPr>
        <w:jc w:val="both"/>
        <w:rPr>
          <w:rFonts w:ascii="Arial" w:hAnsi="Arial" w:cs="Arial"/>
        </w:rPr>
      </w:pPr>
    </w:p>
    <w:p w:rsidR="004C6DE9" w:rsidRPr="00822D16" w:rsidRDefault="009F65E0" w:rsidP="008E2F5F">
      <w:pPr>
        <w:jc w:val="both"/>
        <w:rPr>
          <w:rFonts w:ascii="Arial" w:hAnsi="Arial" w:cs="Arial"/>
          <w:u w:val="single"/>
        </w:rPr>
      </w:pPr>
      <w:r w:rsidRPr="00822D16">
        <w:rPr>
          <w:rFonts w:ascii="Arial" w:hAnsi="Arial" w:cs="Arial"/>
          <w:noProof/>
          <w:lang w:eastAsia="es-AR"/>
        </w:rPr>
        <w:drawing>
          <wp:inline distT="0" distB="0" distL="0" distR="0">
            <wp:extent cx="1096950" cy="1020197"/>
            <wp:effectExtent l="38100" t="0" r="27000" b="313303"/>
            <wp:docPr id="1" name="0 Imagen" descr="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jpg"/>
                    <pic:cNvPicPr/>
                  </pic:nvPicPr>
                  <pic:blipFill>
                    <a:blip r:embed="rId6" cstate="print"/>
                    <a:stretch>
                      <a:fillRect/>
                    </a:stretch>
                  </pic:blipFill>
                  <pic:spPr>
                    <a:xfrm>
                      <a:off x="0" y="0"/>
                      <a:ext cx="1096230" cy="10195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F14345" w:rsidRPr="00822D16">
        <w:rPr>
          <w:rFonts w:ascii="Arial" w:hAnsi="Arial" w:cs="Arial"/>
        </w:rPr>
        <w:t xml:space="preserve">      </w:t>
      </w:r>
      <w:r w:rsidR="002B6A8A" w:rsidRPr="00822D16">
        <w:rPr>
          <w:rFonts w:ascii="Arial" w:hAnsi="Arial" w:cs="Arial"/>
          <w:noProof/>
          <w:lang w:eastAsia="es-AR"/>
        </w:rPr>
        <w:t xml:space="preserve">            </w:t>
      </w:r>
      <w:r w:rsidR="00F14345" w:rsidRPr="00822D16">
        <w:rPr>
          <w:rFonts w:ascii="Arial" w:hAnsi="Arial" w:cs="Arial"/>
          <w:noProof/>
          <w:lang w:eastAsia="es-AR"/>
        </w:rPr>
        <w:t xml:space="preserve">                                         </w:t>
      </w:r>
      <w:r w:rsidR="002B6A8A" w:rsidRPr="00822D16">
        <w:rPr>
          <w:rFonts w:ascii="Arial" w:hAnsi="Arial" w:cs="Arial"/>
          <w:noProof/>
          <w:lang w:eastAsia="es-AR"/>
        </w:rPr>
        <w:drawing>
          <wp:inline distT="0" distB="0" distL="0" distR="0">
            <wp:extent cx="2063544" cy="1424850"/>
            <wp:effectExtent l="19050" t="0" r="0" b="0"/>
            <wp:docPr id="4" name="Imagen 1" descr="http://www.deportes.gba.gov.ar/wp-content/uploads/2012/05/BA-nar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portes.gba.gov.ar/wp-content/uploads/2012/05/BA-naranja.jpg"/>
                    <pic:cNvPicPr>
                      <a:picLocks noChangeAspect="1" noChangeArrowheads="1"/>
                    </pic:cNvPicPr>
                  </pic:nvPicPr>
                  <pic:blipFill>
                    <a:blip r:embed="rId7" cstate="print"/>
                    <a:srcRect/>
                    <a:stretch>
                      <a:fillRect/>
                    </a:stretch>
                  </pic:blipFill>
                  <pic:spPr bwMode="auto">
                    <a:xfrm>
                      <a:off x="0" y="0"/>
                      <a:ext cx="2063049" cy="1424509"/>
                    </a:xfrm>
                    <a:prstGeom prst="rect">
                      <a:avLst/>
                    </a:prstGeom>
                    <a:ln>
                      <a:noFill/>
                    </a:ln>
                    <a:effectLst>
                      <a:softEdge rad="112500"/>
                    </a:effectLst>
                  </pic:spPr>
                </pic:pic>
              </a:graphicData>
            </a:graphic>
          </wp:inline>
        </w:drawing>
      </w:r>
      <w:r w:rsidR="00F14345" w:rsidRPr="00822D16">
        <w:rPr>
          <w:rFonts w:ascii="Arial" w:hAnsi="Arial" w:cs="Arial"/>
          <w:noProof/>
          <w:lang w:eastAsia="es-AR"/>
        </w:rPr>
        <w:t xml:space="preserve">                   </w:t>
      </w:r>
    </w:p>
    <w:p w:rsidR="00882B9C" w:rsidRPr="00822D16" w:rsidRDefault="00882B9C" w:rsidP="00882B9C">
      <w:pPr>
        <w:rPr>
          <w:rFonts w:ascii="Arial" w:hAnsi="Arial" w:cs="Arial"/>
          <w:b/>
        </w:rPr>
      </w:pPr>
    </w:p>
    <w:p w:rsidR="002B6A8A" w:rsidRPr="00822D16" w:rsidRDefault="002B6A8A" w:rsidP="002B6A8A">
      <w:pPr>
        <w:pStyle w:val="Textoindependiente"/>
        <w:rPr>
          <w:rFonts w:ascii="Arial" w:hAnsi="Arial" w:cs="Arial"/>
          <w:sz w:val="22"/>
          <w:szCs w:val="22"/>
        </w:rPr>
      </w:pPr>
      <w:r w:rsidRPr="00822D16">
        <w:rPr>
          <w:rFonts w:ascii="Arial" w:hAnsi="Arial" w:cs="Arial"/>
          <w:sz w:val="22"/>
          <w:szCs w:val="22"/>
        </w:rPr>
        <w:t>CARRERA: Profesorado para la EGB y la Educación Polimodal de Lengua y Literatura</w:t>
      </w:r>
    </w:p>
    <w:p w:rsidR="002B6A8A" w:rsidRPr="00822D16" w:rsidRDefault="002B6A8A" w:rsidP="002B6A8A">
      <w:pPr>
        <w:rPr>
          <w:rFonts w:ascii="Arial" w:hAnsi="Arial" w:cs="Arial"/>
          <w:b/>
          <w:lang w:val="es-MX"/>
        </w:rPr>
      </w:pPr>
    </w:p>
    <w:p w:rsidR="002B6A8A" w:rsidRPr="00822D16" w:rsidRDefault="002B6A8A" w:rsidP="002B6A8A">
      <w:pPr>
        <w:rPr>
          <w:rFonts w:ascii="Arial" w:hAnsi="Arial" w:cs="Arial"/>
          <w:b/>
        </w:rPr>
      </w:pPr>
      <w:r w:rsidRPr="00822D16">
        <w:rPr>
          <w:rFonts w:ascii="Arial" w:hAnsi="Arial" w:cs="Arial"/>
          <w:b/>
        </w:rPr>
        <w:t>CURSO: 4º</w:t>
      </w:r>
    </w:p>
    <w:p w:rsidR="002B6A8A" w:rsidRPr="00822D16" w:rsidRDefault="002B6A8A" w:rsidP="002B6A8A">
      <w:pPr>
        <w:rPr>
          <w:rFonts w:ascii="Arial" w:hAnsi="Arial" w:cs="Arial"/>
          <w:lang w:val="es-MX"/>
        </w:rPr>
      </w:pPr>
      <w:r w:rsidRPr="00822D16">
        <w:rPr>
          <w:rFonts w:ascii="Arial" w:hAnsi="Arial" w:cs="Arial"/>
          <w:b/>
        </w:rPr>
        <w:t xml:space="preserve">ASIGNATURA: </w:t>
      </w:r>
      <w:r w:rsidRPr="00822D16">
        <w:rPr>
          <w:rFonts w:ascii="Arial" w:hAnsi="Arial" w:cs="Arial"/>
          <w:lang w:val="es-MX"/>
        </w:rPr>
        <w:t>EDI IV FORMACIÓN DEL ESPECTADOR EN EL LENGUAJE CINEMATOGRÁFICO</w:t>
      </w:r>
    </w:p>
    <w:p w:rsidR="002B6A8A" w:rsidRPr="00822D16" w:rsidRDefault="002B6A8A" w:rsidP="002B6A8A">
      <w:pPr>
        <w:rPr>
          <w:rFonts w:ascii="Arial" w:hAnsi="Arial" w:cs="Arial"/>
          <w:b/>
        </w:rPr>
      </w:pPr>
      <w:r w:rsidRPr="00822D16">
        <w:rPr>
          <w:rFonts w:ascii="Arial" w:hAnsi="Arial" w:cs="Arial"/>
          <w:b/>
        </w:rPr>
        <w:t xml:space="preserve">DOCENTE: Guillermo Daniel </w:t>
      </w:r>
      <w:proofErr w:type="spellStart"/>
      <w:r w:rsidRPr="00822D16">
        <w:rPr>
          <w:rFonts w:ascii="Arial" w:hAnsi="Arial" w:cs="Arial"/>
          <w:b/>
        </w:rPr>
        <w:t>Mascitti</w:t>
      </w:r>
      <w:proofErr w:type="spellEnd"/>
    </w:p>
    <w:p w:rsidR="002B6A8A" w:rsidRPr="00822D16" w:rsidRDefault="000456A2" w:rsidP="002B6A8A">
      <w:pPr>
        <w:rPr>
          <w:rFonts w:ascii="Arial" w:hAnsi="Arial" w:cs="Arial"/>
          <w:u w:val="single"/>
          <w:lang w:val="es-MX"/>
        </w:rPr>
      </w:pPr>
      <w:r>
        <w:rPr>
          <w:rFonts w:ascii="Arial" w:hAnsi="Arial" w:cs="Arial"/>
          <w:b/>
        </w:rPr>
        <w:t>AÑO: 2019</w:t>
      </w:r>
    </w:p>
    <w:p w:rsidR="002B6A8A" w:rsidRPr="00822D16" w:rsidRDefault="002B6A8A" w:rsidP="002B6A8A">
      <w:pPr>
        <w:rPr>
          <w:rFonts w:ascii="Arial" w:hAnsi="Arial" w:cs="Arial"/>
          <w:b/>
        </w:rPr>
      </w:pPr>
    </w:p>
    <w:p w:rsidR="002B6A8A" w:rsidRPr="00822D16" w:rsidRDefault="002B6A8A" w:rsidP="002B6A8A">
      <w:pPr>
        <w:numPr>
          <w:ilvl w:val="0"/>
          <w:numId w:val="12"/>
        </w:numPr>
        <w:spacing w:after="0" w:line="240" w:lineRule="auto"/>
        <w:rPr>
          <w:rFonts w:ascii="Arial" w:hAnsi="Arial" w:cs="Arial"/>
          <w:b/>
        </w:rPr>
      </w:pPr>
      <w:r w:rsidRPr="00822D16">
        <w:rPr>
          <w:rFonts w:ascii="Arial" w:hAnsi="Arial" w:cs="Arial"/>
          <w:b/>
        </w:rPr>
        <w:t>BLOQUES DE CONTENIDOS</w:t>
      </w:r>
    </w:p>
    <w:p w:rsidR="002B6A8A" w:rsidRPr="00822D16" w:rsidRDefault="002B6A8A" w:rsidP="002B6A8A">
      <w:pPr>
        <w:rPr>
          <w:rFonts w:ascii="Arial" w:hAnsi="Arial" w:cs="Arial"/>
          <w:b/>
        </w:rPr>
      </w:pPr>
    </w:p>
    <w:p w:rsidR="002B6A8A" w:rsidRPr="00822D16" w:rsidRDefault="002B6A8A" w:rsidP="0097601D">
      <w:pPr>
        <w:numPr>
          <w:ilvl w:val="0"/>
          <w:numId w:val="13"/>
        </w:numPr>
        <w:spacing w:after="0" w:line="240" w:lineRule="auto"/>
        <w:rPr>
          <w:rFonts w:ascii="Arial" w:hAnsi="Arial" w:cs="Arial"/>
          <w:b/>
        </w:rPr>
      </w:pPr>
      <w:r w:rsidRPr="00822D16">
        <w:rPr>
          <w:rFonts w:ascii="Arial" w:hAnsi="Arial" w:cs="Arial"/>
          <w:b/>
        </w:rPr>
        <w:t>A) Contenidos:</w:t>
      </w:r>
    </w:p>
    <w:p w:rsidR="002B6A8A" w:rsidRPr="00822D16" w:rsidRDefault="002B6A8A" w:rsidP="002B6A8A">
      <w:pPr>
        <w:numPr>
          <w:ilvl w:val="0"/>
          <w:numId w:val="22"/>
        </w:numPr>
        <w:spacing w:after="0" w:line="240" w:lineRule="auto"/>
        <w:jc w:val="both"/>
        <w:rPr>
          <w:rFonts w:ascii="Arial" w:hAnsi="Arial" w:cs="Arial"/>
        </w:rPr>
      </w:pPr>
      <w:r w:rsidRPr="00822D16">
        <w:rPr>
          <w:rFonts w:ascii="Arial" w:hAnsi="Arial" w:cs="Arial"/>
        </w:rPr>
        <w:t>El cine, en relación con la T.V. y el videoclip como lenguajes audiovisuales; forma y significación. Evolución histórica para pensar los consumos culturales y la conformación de un público masivo. Transformaciones.</w:t>
      </w:r>
    </w:p>
    <w:p w:rsidR="002B6A8A" w:rsidRPr="00822D16" w:rsidRDefault="002B6A8A" w:rsidP="002B6A8A">
      <w:pPr>
        <w:pStyle w:val="Textoindependiente2"/>
        <w:numPr>
          <w:ilvl w:val="0"/>
          <w:numId w:val="22"/>
        </w:numPr>
        <w:spacing w:line="240" w:lineRule="auto"/>
        <w:jc w:val="both"/>
        <w:rPr>
          <w:sz w:val="22"/>
          <w:szCs w:val="22"/>
        </w:rPr>
      </w:pPr>
      <w:r w:rsidRPr="00822D16">
        <w:rPr>
          <w:sz w:val="22"/>
          <w:szCs w:val="22"/>
        </w:rPr>
        <w:t>Narración, historia y relato cinematográfico. Estructura y signos del relato cinematográfico (unidades narrativas audiovisuales). Del guión a la realización cinematográfica. La trasposición de la Literatura al cine. Del lector al espectador.</w:t>
      </w:r>
    </w:p>
    <w:p w:rsidR="002B6A8A" w:rsidRPr="00822D16" w:rsidRDefault="002B6A8A" w:rsidP="002B6A8A">
      <w:pPr>
        <w:pStyle w:val="Textoindependiente2"/>
        <w:numPr>
          <w:ilvl w:val="0"/>
          <w:numId w:val="22"/>
        </w:numPr>
        <w:spacing w:line="240" w:lineRule="auto"/>
        <w:jc w:val="both"/>
        <w:rPr>
          <w:sz w:val="22"/>
          <w:szCs w:val="22"/>
        </w:rPr>
      </w:pPr>
      <w:r w:rsidRPr="00822D16">
        <w:rPr>
          <w:sz w:val="22"/>
          <w:szCs w:val="22"/>
        </w:rPr>
        <w:t>Lenguaje y género. Características del género. Tema, estilo y retórica cinematográfica.</w:t>
      </w:r>
    </w:p>
    <w:p w:rsidR="002B6A8A" w:rsidRPr="00822D16" w:rsidRDefault="002B6A8A" w:rsidP="002B6A8A">
      <w:pPr>
        <w:pStyle w:val="Textoindependiente2"/>
        <w:numPr>
          <w:ilvl w:val="0"/>
          <w:numId w:val="22"/>
        </w:numPr>
        <w:spacing w:line="240" w:lineRule="auto"/>
        <w:jc w:val="both"/>
        <w:rPr>
          <w:sz w:val="22"/>
          <w:szCs w:val="22"/>
        </w:rPr>
      </w:pPr>
      <w:r w:rsidRPr="00822D16">
        <w:rPr>
          <w:sz w:val="22"/>
          <w:szCs w:val="22"/>
        </w:rPr>
        <w:t>El cine de autor y la industria cultural. Propuestas para una opción analítica superadora.</w:t>
      </w:r>
    </w:p>
    <w:p w:rsidR="002B6A8A" w:rsidRPr="00822D16" w:rsidRDefault="002B6A8A" w:rsidP="002B6A8A">
      <w:pPr>
        <w:pStyle w:val="Textoindependiente2"/>
        <w:numPr>
          <w:ilvl w:val="0"/>
          <w:numId w:val="22"/>
        </w:numPr>
        <w:spacing w:line="240" w:lineRule="auto"/>
        <w:jc w:val="both"/>
        <w:rPr>
          <w:sz w:val="22"/>
          <w:szCs w:val="22"/>
        </w:rPr>
      </w:pPr>
      <w:r w:rsidRPr="00822D16">
        <w:rPr>
          <w:sz w:val="22"/>
          <w:szCs w:val="22"/>
        </w:rPr>
        <w:t>La problemática de los consumos culturales en el espectador. Análisis crítico de los relatos cinematográficos para abordarlos en la escuela media desde la siguiente sistematización:</w:t>
      </w:r>
    </w:p>
    <w:p w:rsidR="002B6A8A" w:rsidRPr="00822D16" w:rsidRDefault="002B6A8A" w:rsidP="002B6A8A">
      <w:pPr>
        <w:pStyle w:val="Textoindependiente2"/>
        <w:spacing w:line="240" w:lineRule="auto"/>
        <w:jc w:val="both"/>
        <w:rPr>
          <w:sz w:val="22"/>
          <w:szCs w:val="22"/>
        </w:rPr>
      </w:pPr>
      <w:r w:rsidRPr="00822D16">
        <w:rPr>
          <w:b/>
          <w:sz w:val="22"/>
          <w:szCs w:val="22"/>
        </w:rPr>
        <w:t>1. Teorías:</w:t>
      </w:r>
      <w:r w:rsidRPr="00822D16">
        <w:rPr>
          <w:sz w:val="22"/>
          <w:szCs w:val="22"/>
        </w:rPr>
        <w:t xml:space="preserve"> Concepto de comunicación desde las diferentes teorías: Escuela de Frankfurt, Teoría funcionalista y Estudios Culturales. Masa, grupo, público y multitud. Noción de audiencia. Cultura de masas, alta cultura y cultura popular. Culturas híbridas.</w:t>
      </w:r>
    </w:p>
    <w:p w:rsidR="002B6A8A" w:rsidRPr="00822D16" w:rsidRDefault="00B15C73" w:rsidP="002B6A8A">
      <w:pPr>
        <w:pStyle w:val="Textoindependiente2"/>
        <w:spacing w:line="240" w:lineRule="auto"/>
        <w:jc w:val="both"/>
        <w:rPr>
          <w:sz w:val="22"/>
          <w:szCs w:val="22"/>
        </w:rPr>
      </w:pPr>
      <w:r>
        <w:rPr>
          <w:b/>
          <w:sz w:val="22"/>
          <w:szCs w:val="22"/>
        </w:rPr>
        <w:t>2</w:t>
      </w:r>
      <w:r w:rsidR="002B6A8A" w:rsidRPr="00822D16">
        <w:rPr>
          <w:b/>
          <w:sz w:val="22"/>
          <w:szCs w:val="22"/>
        </w:rPr>
        <w:t xml:space="preserve">. Empresas: </w:t>
      </w:r>
      <w:r w:rsidR="002B6A8A" w:rsidRPr="00822D16">
        <w:rPr>
          <w:sz w:val="22"/>
          <w:szCs w:val="22"/>
        </w:rPr>
        <w:t>Industria cultural y construcción de la Hegemonía en el espectador: publicaciones y empresas periodísticas. La opinión pública y sus portavoces.</w:t>
      </w:r>
    </w:p>
    <w:p w:rsidR="002B6A8A" w:rsidRPr="00822D16" w:rsidRDefault="00B15C73" w:rsidP="002B6A8A">
      <w:pPr>
        <w:pStyle w:val="Textoindependiente2"/>
        <w:spacing w:line="240" w:lineRule="auto"/>
        <w:jc w:val="both"/>
        <w:rPr>
          <w:b/>
          <w:sz w:val="22"/>
          <w:szCs w:val="22"/>
        </w:rPr>
      </w:pPr>
      <w:r>
        <w:rPr>
          <w:b/>
          <w:sz w:val="22"/>
          <w:szCs w:val="22"/>
        </w:rPr>
        <w:t>3</w:t>
      </w:r>
      <w:r w:rsidR="002B6A8A" w:rsidRPr="00822D16">
        <w:rPr>
          <w:b/>
          <w:sz w:val="22"/>
          <w:szCs w:val="22"/>
        </w:rPr>
        <w:t>. Los jóvenes y el lenguaje audiovisual:</w:t>
      </w:r>
      <w:r w:rsidR="002B6A8A" w:rsidRPr="00822D16">
        <w:rPr>
          <w:sz w:val="22"/>
          <w:szCs w:val="22"/>
        </w:rPr>
        <w:t xml:space="preserve"> lugar de la mirada del espectador adolescente; consumos culturales.</w:t>
      </w:r>
    </w:p>
    <w:p w:rsidR="002B6A8A" w:rsidRPr="00822D16" w:rsidRDefault="002B6A8A" w:rsidP="00E50566">
      <w:pPr>
        <w:spacing w:after="0" w:line="240" w:lineRule="auto"/>
        <w:jc w:val="both"/>
        <w:rPr>
          <w:rFonts w:ascii="Arial" w:hAnsi="Arial" w:cs="Arial"/>
          <w:color w:val="000000"/>
          <w:lang w:val="es-ES"/>
        </w:rPr>
      </w:pPr>
    </w:p>
    <w:p w:rsidR="002B6A8A" w:rsidRDefault="002B6A8A" w:rsidP="00E50566">
      <w:pPr>
        <w:spacing w:after="0" w:line="240" w:lineRule="auto"/>
        <w:jc w:val="both"/>
        <w:rPr>
          <w:rFonts w:ascii="Arial" w:hAnsi="Arial" w:cs="Arial"/>
          <w:b/>
          <w:color w:val="000000"/>
        </w:rPr>
      </w:pPr>
      <w:r w:rsidRPr="00822D16">
        <w:rPr>
          <w:rFonts w:ascii="Arial" w:hAnsi="Arial" w:cs="Arial"/>
          <w:b/>
          <w:color w:val="000000"/>
        </w:rPr>
        <w:t>B. Bibliografía específica obligatoria</w:t>
      </w:r>
    </w:p>
    <w:p w:rsidR="00B15C73" w:rsidRDefault="00B15C73" w:rsidP="00E50566">
      <w:pPr>
        <w:spacing w:after="0" w:line="240" w:lineRule="auto"/>
        <w:jc w:val="both"/>
        <w:rPr>
          <w:rFonts w:ascii="Arial" w:hAnsi="Arial" w:cs="Arial"/>
          <w:b/>
          <w:color w:val="000000"/>
        </w:rPr>
      </w:pPr>
    </w:p>
    <w:p w:rsidR="00B15C73" w:rsidRPr="00822D16" w:rsidRDefault="00B15C73" w:rsidP="00E50566">
      <w:pPr>
        <w:spacing w:after="0" w:line="240" w:lineRule="auto"/>
        <w:jc w:val="both"/>
        <w:rPr>
          <w:rFonts w:ascii="Arial" w:hAnsi="Arial" w:cs="Arial"/>
          <w:b/>
          <w:color w:val="000000"/>
        </w:rPr>
      </w:pPr>
      <w:bookmarkStart w:id="0" w:name="_GoBack"/>
      <w:bookmarkEnd w:id="0"/>
      <w:r>
        <w:rPr>
          <w:rFonts w:ascii="Arial" w:hAnsi="Arial" w:cs="Arial"/>
          <w:b/>
          <w:color w:val="000000"/>
        </w:rPr>
        <w:t>- Bibliografía para el estudiante</w:t>
      </w:r>
    </w:p>
    <w:p w:rsidR="002B6A8A" w:rsidRPr="00822D16" w:rsidRDefault="002B6A8A" w:rsidP="00E50566">
      <w:pPr>
        <w:pStyle w:val="Textoindependiente2"/>
        <w:spacing w:after="0" w:line="240" w:lineRule="auto"/>
        <w:jc w:val="both"/>
        <w:rPr>
          <w:sz w:val="22"/>
          <w:szCs w:val="22"/>
        </w:rPr>
      </w:pPr>
      <w:proofErr w:type="spellStart"/>
      <w:r w:rsidRPr="00822D16">
        <w:rPr>
          <w:sz w:val="22"/>
          <w:szCs w:val="22"/>
        </w:rPr>
        <w:t>Bettendorf</w:t>
      </w:r>
      <w:proofErr w:type="spellEnd"/>
      <w:r w:rsidRPr="00822D16">
        <w:rPr>
          <w:sz w:val="22"/>
          <w:szCs w:val="22"/>
        </w:rPr>
        <w:t xml:space="preserve">, M. E. </w:t>
      </w:r>
      <w:r w:rsidRPr="00822D16">
        <w:rPr>
          <w:sz w:val="22"/>
          <w:szCs w:val="22"/>
          <w:u w:val="single"/>
        </w:rPr>
        <w:t>El relato audiovisual</w:t>
      </w:r>
      <w:r w:rsidRPr="00822D16">
        <w:rPr>
          <w:sz w:val="22"/>
          <w:szCs w:val="22"/>
        </w:rPr>
        <w:t xml:space="preserve"> Buenos Aires, </w:t>
      </w:r>
      <w:proofErr w:type="spellStart"/>
      <w:r w:rsidRPr="00822D16">
        <w:rPr>
          <w:sz w:val="22"/>
          <w:szCs w:val="22"/>
        </w:rPr>
        <w:t>Longseller</w:t>
      </w:r>
      <w:proofErr w:type="spellEnd"/>
      <w:r w:rsidRPr="00822D16">
        <w:rPr>
          <w:sz w:val="22"/>
          <w:szCs w:val="22"/>
        </w:rPr>
        <w:t>, 2002.</w:t>
      </w:r>
    </w:p>
    <w:p w:rsidR="002B6A8A" w:rsidRPr="00822D16" w:rsidRDefault="002B6A8A" w:rsidP="00E50566">
      <w:pPr>
        <w:pStyle w:val="Textoindependiente2"/>
        <w:spacing w:after="0" w:line="240" w:lineRule="auto"/>
        <w:jc w:val="both"/>
        <w:rPr>
          <w:sz w:val="22"/>
          <w:szCs w:val="22"/>
        </w:rPr>
      </w:pPr>
      <w:proofErr w:type="spellStart"/>
      <w:r w:rsidRPr="00822D16">
        <w:rPr>
          <w:sz w:val="22"/>
          <w:szCs w:val="22"/>
        </w:rPr>
        <w:t>Einsestein</w:t>
      </w:r>
      <w:proofErr w:type="spellEnd"/>
      <w:r w:rsidRPr="00822D16">
        <w:rPr>
          <w:sz w:val="22"/>
          <w:szCs w:val="22"/>
        </w:rPr>
        <w:t xml:space="preserve">, Serguei </w:t>
      </w:r>
      <w:r w:rsidRPr="00822D16">
        <w:rPr>
          <w:sz w:val="22"/>
          <w:szCs w:val="22"/>
          <w:u w:val="single"/>
        </w:rPr>
        <w:t>El significado del filme</w:t>
      </w:r>
      <w:r w:rsidRPr="00822D16">
        <w:rPr>
          <w:sz w:val="22"/>
          <w:szCs w:val="22"/>
        </w:rPr>
        <w:t xml:space="preserve"> Bs. As., Corregidor, 1987.</w:t>
      </w:r>
    </w:p>
    <w:p w:rsidR="002B6A8A" w:rsidRPr="00822D16" w:rsidRDefault="002B6A8A" w:rsidP="00E50566">
      <w:pPr>
        <w:spacing w:after="0" w:line="240" w:lineRule="auto"/>
        <w:jc w:val="both"/>
        <w:rPr>
          <w:rFonts w:ascii="Arial" w:hAnsi="Arial" w:cs="Arial"/>
          <w:lang w:val="es-MX"/>
        </w:rPr>
      </w:pPr>
      <w:proofErr w:type="spellStart"/>
      <w:r w:rsidRPr="00822D16">
        <w:rPr>
          <w:rFonts w:ascii="Arial" w:hAnsi="Arial" w:cs="Arial"/>
          <w:lang w:val="es-MX"/>
        </w:rPr>
        <w:t>Morley</w:t>
      </w:r>
      <w:proofErr w:type="spellEnd"/>
      <w:r w:rsidRPr="00822D16">
        <w:rPr>
          <w:rFonts w:ascii="Arial" w:hAnsi="Arial" w:cs="Arial"/>
          <w:lang w:val="es-MX"/>
        </w:rPr>
        <w:t xml:space="preserve">, D. (1996) </w:t>
      </w:r>
      <w:r w:rsidRPr="00822D16">
        <w:rPr>
          <w:rFonts w:ascii="Arial" w:hAnsi="Arial" w:cs="Arial"/>
          <w:u w:val="single"/>
          <w:lang w:val="es-MX"/>
        </w:rPr>
        <w:t>Televisión, audiencias y estudios culturales</w:t>
      </w:r>
      <w:r w:rsidRPr="00822D16">
        <w:rPr>
          <w:rFonts w:ascii="Arial" w:hAnsi="Arial" w:cs="Arial"/>
          <w:lang w:val="es-MX"/>
        </w:rPr>
        <w:t xml:space="preserve"> Buenos Aires, </w:t>
      </w:r>
      <w:proofErr w:type="spellStart"/>
      <w:r w:rsidRPr="00822D16">
        <w:rPr>
          <w:rFonts w:ascii="Arial" w:hAnsi="Arial" w:cs="Arial"/>
          <w:lang w:val="es-MX"/>
        </w:rPr>
        <w:t>Amorrortu</w:t>
      </w:r>
      <w:proofErr w:type="spellEnd"/>
      <w:r w:rsidRPr="00822D16">
        <w:rPr>
          <w:rFonts w:ascii="Arial" w:hAnsi="Arial" w:cs="Arial"/>
          <w:lang w:val="es-MX"/>
        </w:rPr>
        <w:t>.</w:t>
      </w:r>
    </w:p>
    <w:p w:rsidR="002B6A8A" w:rsidRPr="00822D16" w:rsidRDefault="002B6A8A" w:rsidP="00E50566">
      <w:pPr>
        <w:pStyle w:val="Textoindependiente2"/>
        <w:spacing w:after="0" w:line="240" w:lineRule="auto"/>
        <w:jc w:val="both"/>
        <w:rPr>
          <w:sz w:val="22"/>
          <w:szCs w:val="22"/>
          <w:lang w:val="es-MX"/>
        </w:rPr>
      </w:pPr>
      <w:proofErr w:type="spellStart"/>
      <w:r w:rsidRPr="00822D16">
        <w:rPr>
          <w:sz w:val="22"/>
          <w:szCs w:val="22"/>
          <w:lang w:val="es-MX"/>
        </w:rPr>
        <w:t>Zizek</w:t>
      </w:r>
      <w:proofErr w:type="spellEnd"/>
      <w:r w:rsidRPr="00822D16">
        <w:rPr>
          <w:sz w:val="22"/>
          <w:szCs w:val="22"/>
          <w:lang w:val="es-MX"/>
        </w:rPr>
        <w:t xml:space="preserve">, </w:t>
      </w:r>
      <w:proofErr w:type="spellStart"/>
      <w:r w:rsidRPr="00822D16">
        <w:rPr>
          <w:sz w:val="22"/>
          <w:szCs w:val="22"/>
          <w:lang w:val="es-MX"/>
        </w:rPr>
        <w:t>Slavoj</w:t>
      </w:r>
      <w:proofErr w:type="spellEnd"/>
      <w:r w:rsidRPr="00822D16">
        <w:rPr>
          <w:sz w:val="22"/>
          <w:szCs w:val="22"/>
          <w:lang w:val="es-MX"/>
        </w:rPr>
        <w:t xml:space="preserve"> “Manual de cine para pervertidos” (producción cinematográfica, 2007)</w:t>
      </w:r>
    </w:p>
    <w:p w:rsidR="002B6A8A" w:rsidRPr="00822D16" w:rsidRDefault="002B6A8A" w:rsidP="00E50566">
      <w:pPr>
        <w:pStyle w:val="Textoindependiente2"/>
        <w:spacing w:after="0" w:line="240" w:lineRule="auto"/>
        <w:jc w:val="both"/>
        <w:rPr>
          <w:sz w:val="22"/>
          <w:szCs w:val="22"/>
        </w:rPr>
      </w:pPr>
    </w:p>
    <w:p w:rsidR="002B6A8A" w:rsidRDefault="00B15C73" w:rsidP="002B6A8A">
      <w:pPr>
        <w:spacing w:after="0" w:line="240" w:lineRule="auto"/>
        <w:rPr>
          <w:rFonts w:ascii="Arial" w:hAnsi="Arial" w:cs="Arial"/>
          <w:b/>
        </w:rPr>
      </w:pPr>
      <w:r>
        <w:rPr>
          <w:rFonts w:ascii="Arial" w:hAnsi="Arial" w:cs="Arial"/>
          <w:b/>
        </w:rPr>
        <w:t>-Bibliografía para el docente</w:t>
      </w:r>
    </w:p>
    <w:p w:rsidR="00B15C73" w:rsidRPr="00822D16" w:rsidRDefault="00B15C73" w:rsidP="00B15C73">
      <w:pPr>
        <w:spacing w:after="0" w:line="240" w:lineRule="auto"/>
        <w:jc w:val="both"/>
        <w:rPr>
          <w:rFonts w:ascii="Arial" w:hAnsi="Arial" w:cs="Arial"/>
        </w:rPr>
      </w:pPr>
      <w:proofErr w:type="spellStart"/>
      <w:r w:rsidRPr="00822D16">
        <w:rPr>
          <w:rFonts w:ascii="Arial" w:hAnsi="Arial" w:cs="Arial"/>
        </w:rPr>
        <w:t>Atorresi</w:t>
      </w:r>
      <w:proofErr w:type="spellEnd"/>
      <w:r w:rsidRPr="00822D16">
        <w:rPr>
          <w:rFonts w:ascii="Arial" w:hAnsi="Arial" w:cs="Arial"/>
        </w:rPr>
        <w:t xml:space="preserve">, Ana  </w:t>
      </w:r>
      <w:r w:rsidRPr="00822D16">
        <w:rPr>
          <w:rFonts w:ascii="Arial" w:hAnsi="Arial" w:cs="Arial"/>
          <w:u w:val="single"/>
        </w:rPr>
        <w:t>Los estudios semióticos</w:t>
      </w:r>
      <w:r w:rsidRPr="00822D16">
        <w:rPr>
          <w:rFonts w:ascii="Arial" w:hAnsi="Arial" w:cs="Arial"/>
        </w:rPr>
        <w:t xml:space="preserve"> Bs. As., Conicet, 2000.</w:t>
      </w:r>
    </w:p>
    <w:p w:rsidR="00B15C73" w:rsidRPr="00822D16" w:rsidRDefault="00B15C73" w:rsidP="00B15C73">
      <w:pPr>
        <w:pStyle w:val="Textoindependiente2"/>
        <w:spacing w:after="0" w:line="240" w:lineRule="auto"/>
        <w:jc w:val="both"/>
        <w:rPr>
          <w:sz w:val="22"/>
          <w:szCs w:val="22"/>
        </w:rPr>
      </w:pPr>
      <w:proofErr w:type="spellStart"/>
      <w:r w:rsidRPr="00822D16">
        <w:rPr>
          <w:sz w:val="22"/>
          <w:szCs w:val="22"/>
        </w:rPr>
        <w:t>Bajtin</w:t>
      </w:r>
      <w:proofErr w:type="spellEnd"/>
      <w:r w:rsidRPr="00822D16">
        <w:rPr>
          <w:sz w:val="22"/>
          <w:szCs w:val="22"/>
        </w:rPr>
        <w:t xml:space="preserve">, </w:t>
      </w:r>
      <w:proofErr w:type="spellStart"/>
      <w:r w:rsidRPr="00822D16">
        <w:rPr>
          <w:sz w:val="22"/>
          <w:szCs w:val="22"/>
        </w:rPr>
        <w:t>Mijail</w:t>
      </w:r>
      <w:proofErr w:type="spellEnd"/>
      <w:r w:rsidRPr="00822D16">
        <w:rPr>
          <w:sz w:val="22"/>
          <w:szCs w:val="22"/>
        </w:rPr>
        <w:t xml:space="preserve">.  </w:t>
      </w:r>
      <w:r w:rsidRPr="00822D16">
        <w:rPr>
          <w:sz w:val="22"/>
          <w:szCs w:val="22"/>
          <w:u w:val="single"/>
        </w:rPr>
        <w:t>Estética de la creación verbal</w:t>
      </w:r>
      <w:r w:rsidRPr="00822D16">
        <w:rPr>
          <w:sz w:val="22"/>
          <w:szCs w:val="22"/>
        </w:rPr>
        <w:t>.  Siglo XXI, México, 1985.</w:t>
      </w:r>
    </w:p>
    <w:p w:rsidR="00B15C73" w:rsidRPr="00822D16" w:rsidRDefault="00B15C73" w:rsidP="00B15C73">
      <w:pPr>
        <w:spacing w:after="0" w:line="240" w:lineRule="auto"/>
        <w:jc w:val="both"/>
        <w:rPr>
          <w:rFonts w:ascii="Arial" w:hAnsi="Arial" w:cs="Arial"/>
        </w:rPr>
      </w:pPr>
      <w:proofErr w:type="spellStart"/>
      <w:r w:rsidRPr="00822D16">
        <w:rPr>
          <w:rFonts w:ascii="Arial" w:hAnsi="Arial" w:cs="Arial"/>
        </w:rPr>
        <w:t>Barthes</w:t>
      </w:r>
      <w:proofErr w:type="spellEnd"/>
      <w:r w:rsidRPr="00822D16">
        <w:rPr>
          <w:rFonts w:ascii="Arial" w:hAnsi="Arial" w:cs="Arial"/>
        </w:rPr>
        <w:t xml:space="preserve">, </w:t>
      </w:r>
      <w:proofErr w:type="spellStart"/>
      <w:r w:rsidRPr="00822D16">
        <w:rPr>
          <w:rFonts w:ascii="Arial" w:hAnsi="Arial" w:cs="Arial"/>
        </w:rPr>
        <w:t>Roland</w:t>
      </w:r>
      <w:proofErr w:type="spellEnd"/>
      <w:r w:rsidRPr="00822D16">
        <w:rPr>
          <w:rFonts w:ascii="Arial" w:hAnsi="Arial" w:cs="Arial"/>
        </w:rPr>
        <w:t xml:space="preserve">. </w:t>
      </w:r>
      <w:r w:rsidRPr="00822D16">
        <w:rPr>
          <w:rFonts w:ascii="Arial" w:hAnsi="Arial" w:cs="Arial"/>
          <w:u w:val="single"/>
        </w:rPr>
        <w:t>Mitologías</w:t>
      </w:r>
      <w:r w:rsidRPr="00822D16">
        <w:rPr>
          <w:rFonts w:ascii="Arial" w:hAnsi="Arial" w:cs="Arial"/>
        </w:rPr>
        <w:t xml:space="preserve"> México, S XXI, 1999.</w:t>
      </w:r>
    </w:p>
    <w:p w:rsidR="00B15C73" w:rsidRPr="00822D16" w:rsidRDefault="00B15C73" w:rsidP="00B15C73">
      <w:pPr>
        <w:pStyle w:val="Textoindependiente2"/>
        <w:spacing w:after="0" w:line="240" w:lineRule="auto"/>
        <w:jc w:val="both"/>
        <w:rPr>
          <w:sz w:val="22"/>
          <w:szCs w:val="22"/>
        </w:rPr>
      </w:pPr>
      <w:r w:rsidRPr="00822D16">
        <w:rPr>
          <w:sz w:val="22"/>
          <w:szCs w:val="22"/>
        </w:rPr>
        <w:t xml:space="preserve">------------ </w:t>
      </w:r>
      <w:r w:rsidRPr="00822D16">
        <w:rPr>
          <w:sz w:val="22"/>
          <w:szCs w:val="22"/>
          <w:u w:val="single"/>
        </w:rPr>
        <w:t>El susurro del lenguaje</w:t>
      </w:r>
      <w:r w:rsidRPr="00822D16">
        <w:rPr>
          <w:sz w:val="22"/>
          <w:szCs w:val="22"/>
        </w:rPr>
        <w:t>.  Siglo XXI, Madrid, 1991.</w:t>
      </w:r>
    </w:p>
    <w:p w:rsidR="00B15C73" w:rsidRPr="00822D16" w:rsidRDefault="00B15C73" w:rsidP="00B15C73">
      <w:pPr>
        <w:spacing w:after="0" w:line="240" w:lineRule="auto"/>
        <w:jc w:val="both"/>
        <w:rPr>
          <w:rFonts w:ascii="Arial" w:hAnsi="Arial" w:cs="Arial"/>
        </w:rPr>
      </w:pPr>
      <w:r w:rsidRPr="00822D16">
        <w:rPr>
          <w:rFonts w:ascii="Arial" w:hAnsi="Arial" w:cs="Arial"/>
        </w:rPr>
        <w:t xml:space="preserve">-------------“El mensaje fotográfico” en A.A.V.V. </w:t>
      </w:r>
      <w:r w:rsidRPr="00822D16">
        <w:rPr>
          <w:rFonts w:ascii="Arial" w:hAnsi="Arial" w:cs="Arial"/>
          <w:u w:val="single"/>
        </w:rPr>
        <w:t>El análisis estructural</w:t>
      </w:r>
      <w:r w:rsidRPr="00822D16">
        <w:rPr>
          <w:rFonts w:ascii="Arial" w:hAnsi="Arial" w:cs="Arial"/>
        </w:rPr>
        <w:t xml:space="preserve"> Bs. As., CEAL, 1977.</w:t>
      </w:r>
    </w:p>
    <w:p w:rsidR="00B15C73" w:rsidRPr="00822D16" w:rsidRDefault="00B15C73" w:rsidP="00B15C73">
      <w:pPr>
        <w:spacing w:after="0" w:line="240" w:lineRule="auto"/>
        <w:jc w:val="both"/>
        <w:rPr>
          <w:rFonts w:ascii="Arial" w:hAnsi="Arial" w:cs="Arial"/>
        </w:rPr>
      </w:pPr>
      <w:r w:rsidRPr="00822D16">
        <w:rPr>
          <w:rFonts w:ascii="Arial" w:hAnsi="Arial" w:cs="Arial"/>
        </w:rPr>
        <w:t xml:space="preserve"> -----------</w:t>
      </w:r>
      <w:r w:rsidRPr="00822D16">
        <w:rPr>
          <w:rFonts w:ascii="Arial" w:hAnsi="Arial" w:cs="Arial"/>
          <w:u w:val="single"/>
        </w:rPr>
        <w:t>El grado 0 de la escritura</w:t>
      </w:r>
      <w:r w:rsidRPr="00822D16">
        <w:rPr>
          <w:rFonts w:ascii="Arial" w:hAnsi="Arial" w:cs="Arial"/>
        </w:rPr>
        <w:t>.  Siglo XXI, Buenos Aires, 1987.</w:t>
      </w:r>
    </w:p>
    <w:p w:rsidR="00B15C73" w:rsidRPr="00822D16" w:rsidRDefault="00B15C73" w:rsidP="00B15C73">
      <w:pPr>
        <w:pStyle w:val="Textoindependiente2"/>
        <w:spacing w:after="0" w:line="240" w:lineRule="auto"/>
        <w:jc w:val="both"/>
        <w:rPr>
          <w:sz w:val="22"/>
          <w:szCs w:val="22"/>
        </w:rPr>
      </w:pPr>
      <w:r w:rsidRPr="00822D16">
        <w:rPr>
          <w:sz w:val="22"/>
          <w:szCs w:val="22"/>
        </w:rPr>
        <w:t>------------</w:t>
      </w:r>
      <w:r w:rsidRPr="00822D16">
        <w:rPr>
          <w:sz w:val="22"/>
          <w:szCs w:val="22"/>
          <w:u w:val="single"/>
        </w:rPr>
        <w:t>El placer del texto y la lección inaugural</w:t>
      </w:r>
      <w:r w:rsidRPr="00822D16">
        <w:rPr>
          <w:sz w:val="22"/>
          <w:szCs w:val="22"/>
        </w:rPr>
        <w:t>.  Siglo XXI, Buenos Aires, 1982.</w:t>
      </w:r>
    </w:p>
    <w:p w:rsidR="00B15C73" w:rsidRPr="00822D16" w:rsidRDefault="00B15C73" w:rsidP="00B15C73">
      <w:pPr>
        <w:spacing w:after="0" w:line="240" w:lineRule="auto"/>
        <w:jc w:val="both"/>
        <w:rPr>
          <w:rFonts w:ascii="Arial" w:hAnsi="Arial" w:cs="Arial"/>
        </w:rPr>
      </w:pPr>
      <w:r w:rsidRPr="00822D16">
        <w:rPr>
          <w:rFonts w:ascii="Arial" w:hAnsi="Arial" w:cs="Arial"/>
        </w:rPr>
        <w:t xml:space="preserve">-------------“El mensaje fotográfico” en A.A.V.V. </w:t>
      </w:r>
      <w:r w:rsidRPr="00822D16">
        <w:rPr>
          <w:rFonts w:ascii="Arial" w:hAnsi="Arial" w:cs="Arial"/>
          <w:u w:val="single"/>
        </w:rPr>
        <w:t>El análisis estructural</w:t>
      </w:r>
      <w:r w:rsidRPr="00822D16">
        <w:rPr>
          <w:rFonts w:ascii="Arial" w:hAnsi="Arial" w:cs="Arial"/>
        </w:rPr>
        <w:t xml:space="preserve"> Bs. As., CEAL, 1977.</w:t>
      </w:r>
    </w:p>
    <w:p w:rsidR="00B15C73" w:rsidRPr="00822D16" w:rsidRDefault="00B15C73" w:rsidP="00B15C73">
      <w:pPr>
        <w:spacing w:after="0" w:line="240" w:lineRule="auto"/>
        <w:jc w:val="both"/>
        <w:rPr>
          <w:rFonts w:ascii="Arial" w:hAnsi="Arial" w:cs="Arial"/>
        </w:rPr>
      </w:pPr>
      <w:r w:rsidRPr="00822D16">
        <w:rPr>
          <w:rFonts w:ascii="Arial" w:hAnsi="Arial" w:cs="Arial"/>
        </w:rPr>
        <w:t>Benjamín, W. “El arte y la reproductividad técnica” Bs. As., Sudamericana, 1995.</w:t>
      </w:r>
    </w:p>
    <w:p w:rsidR="00B15C73" w:rsidRPr="00822D16" w:rsidRDefault="00B15C73" w:rsidP="00B15C73">
      <w:pPr>
        <w:spacing w:after="0" w:line="240" w:lineRule="auto"/>
        <w:jc w:val="both"/>
        <w:rPr>
          <w:rFonts w:ascii="Arial" w:hAnsi="Arial" w:cs="Arial"/>
          <w:lang w:val="es-MX"/>
        </w:rPr>
      </w:pPr>
      <w:proofErr w:type="spellStart"/>
      <w:r w:rsidRPr="00822D16">
        <w:rPr>
          <w:rFonts w:ascii="Arial" w:hAnsi="Arial" w:cs="Arial"/>
          <w:lang w:val="es-MX"/>
        </w:rPr>
        <w:lastRenderedPageBreak/>
        <w:t>Horkheimer</w:t>
      </w:r>
      <w:proofErr w:type="spellEnd"/>
      <w:r w:rsidRPr="00822D16">
        <w:rPr>
          <w:rFonts w:ascii="Arial" w:hAnsi="Arial" w:cs="Arial"/>
          <w:lang w:val="es-MX"/>
        </w:rPr>
        <w:t xml:space="preserve">, M. y Adorno, Th. (1971) </w:t>
      </w:r>
      <w:r w:rsidRPr="00822D16">
        <w:rPr>
          <w:rFonts w:ascii="Arial" w:hAnsi="Arial" w:cs="Arial"/>
          <w:u w:val="single"/>
          <w:lang w:val="es-MX"/>
        </w:rPr>
        <w:t>Dialéctica del iluminismo</w:t>
      </w:r>
      <w:r w:rsidRPr="00822D16">
        <w:rPr>
          <w:rFonts w:ascii="Arial" w:hAnsi="Arial" w:cs="Arial"/>
          <w:lang w:val="es-MX"/>
        </w:rPr>
        <w:t xml:space="preserve"> Buenos Aires, Sur.</w:t>
      </w:r>
    </w:p>
    <w:p w:rsidR="00B15C73" w:rsidRPr="00822D16" w:rsidRDefault="00B15C73" w:rsidP="00B15C73">
      <w:pPr>
        <w:pStyle w:val="Textoindependiente2"/>
        <w:spacing w:after="0" w:line="240" w:lineRule="auto"/>
        <w:jc w:val="both"/>
        <w:rPr>
          <w:sz w:val="22"/>
          <w:szCs w:val="22"/>
        </w:rPr>
      </w:pPr>
      <w:r w:rsidRPr="00822D16">
        <w:rPr>
          <w:sz w:val="22"/>
          <w:szCs w:val="22"/>
        </w:rPr>
        <w:t xml:space="preserve">García </w:t>
      </w:r>
      <w:proofErr w:type="spellStart"/>
      <w:r w:rsidRPr="00822D16">
        <w:rPr>
          <w:sz w:val="22"/>
          <w:szCs w:val="22"/>
        </w:rPr>
        <w:t>Canclini</w:t>
      </w:r>
      <w:proofErr w:type="spellEnd"/>
      <w:r w:rsidRPr="00822D16">
        <w:rPr>
          <w:sz w:val="22"/>
          <w:szCs w:val="22"/>
        </w:rPr>
        <w:t xml:space="preserve">, R. </w:t>
      </w:r>
      <w:r w:rsidRPr="00822D16">
        <w:rPr>
          <w:sz w:val="22"/>
          <w:szCs w:val="22"/>
          <w:u w:val="single"/>
        </w:rPr>
        <w:t>Culturas híbridas</w:t>
      </w:r>
      <w:r w:rsidRPr="00822D16">
        <w:rPr>
          <w:sz w:val="22"/>
          <w:szCs w:val="22"/>
        </w:rPr>
        <w:t xml:space="preserve"> México, Paidós, 1998.</w:t>
      </w:r>
    </w:p>
    <w:p w:rsidR="00B15C73" w:rsidRPr="00822D16" w:rsidRDefault="00B15C73" w:rsidP="00B15C73">
      <w:pPr>
        <w:spacing w:after="0" w:line="240" w:lineRule="auto"/>
        <w:jc w:val="both"/>
        <w:rPr>
          <w:rFonts w:ascii="Arial" w:hAnsi="Arial" w:cs="Arial"/>
        </w:rPr>
      </w:pPr>
      <w:proofErr w:type="spellStart"/>
      <w:r w:rsidRPr="00822D16">
        <w:rPr>
          <w:rFonts w:ascii="Arial" w:hAnsi="Arial" w:cs="Arial"/>
        </w:rPr>
        <w:t>Marafioti</w:t>
      </w:r>
      <w:proofErr w:type="spellEnd"/>
      <w:r w:rsidRPr="00822D16">
        <w:rPr>
          <w:rFonts w:ascii="Arial" w:hAnsi="Arial" w:cs="Arial"/>
        </w:rPr>
        <w:t xml:space="preserve">, R. </w:t>
      </w:r>
      <w:r w:rsidRPr="00822D16">
        <w:rPr>
          <w:rFonts w:ascii="Arial" w:hAnsi="Arial" w:cs="Arial"/>
          <w:u w:val="single"/>
        </w:rPr>
        <w:t>Recorridos semiológicos</w:t>
      </w:r>
      <w:r w:rsidRPr="00822D16">
        <w:rPr>
          <w:rFonts w:ascii="Arial" w:hAnsi="Arial" w:cs="Arial"/>
        </w:rPr>
        <w:t xml:space="preserve"> Bs. As., </w:t>
      </w:r>
      <w:proofErr w:type="spellStart"/>
      <w:r w:rsidRPr="00822D16">
        <w:rPr>
          <w:rFonts w:ascii="Arial" w:hAnsi="Arial" w:cs="Arial"/>
        </w:rPr>
        <w:t>Eudeba</w:t>
      </w:r>
      <w:proofErr w:type="spellEnd"/>
      <w:r w:rsidRPr="00822D16">
        <w:rPr>
          <w:rFonts w:ascii="Arial" w:hAnsi="Arial" w:cs="Arial"/>
        </w:rPr>
        <w:t>, 1999.</w:t>
      </w:r>
    </w:p>
    <w:p w:rsidR="00B15C73" w:rsidRPr="00822D16" w:rsidRDefault="00B15C73" w:rsidP="00B15C73">
      <w:pPr>
        <w:spacing w:after="0" w:line="240" w:lineRule="auto"/>
        <w:jc w:val="both"/>
        <w:rPr>
          <w:rFonts w:ascii="Arial" w:hAnsi="Arial" w:cs="Arial"/>
          <w:lang w:val="es-MX"/>
        </w:rPr>
      </w:pPr>
      <w:r w:rsidRPr="00822D16">
        <w:rPr>
          <w:rFonts w:ascii="Arial" w:hAnsi="Arial" w:cs="Arial"/>
          <w:lang w:val="es-MX"/>
        </w:rPr>
        <w:t xml:space="preserve">Mc </w:t>
      </w:r>
      <w:proofErr w:type="spellStart"/>
      <w:r w:rsidRPr="00822D16">
        <w:rPr>
          <w:rFonts w:ascii="Arial" w:hAnsi="Arial" w:cs="Arial"/>
          <w:lang w:val="es-MX"/>
        </w:rPr>
        <w:t>Quail</w:t>
      </w:r>
      <w:proofErr w:type="spellEnd"/>
      <w:r w:rsidRPr="00822D16">
        <w:rPr>
          <w:rFonts w:ascii="Arial" w:hAnsi="Arial" w:cs="Arial"/>
          <w:lang w:val="es-MX"/>
        </w:rPr>
        <w:t xml:space="preserve">, D. “Conceptos y definiciones” en </w:t>
      </w:r>
      <w:r w:rsidRPr="00822D16">
        <w:rPr>
          <w:rFonts w:ascii="Arial" w:hAnsi="Arial" w:cs="Arial"/>
          <w:u w:val="single"/>
          <w:lang w:val="es-MX"/>
        </w:rPr>
        <w:t>Introducción a la teoría de comunicación de masas</w:t>
      </w:r>
      <w:r w:rsidRPr="00822D16">
        <w:rPr>
          <w:rFonts w:ascii="Arial" w:hAnsi="Arial" w:cs="Arial"/>
          <w:lang w:val="es-MX"/>
        </w:rPr>
        <w:t xml:space="preserve"> </w:t>
      </w:r>
    </w:p>
    <w:p w:rsidR="00B15C73" w:rsidRPr="00822D16" w:rsidRDefault="00B15C73" w:rsidP="00B15C73">
      <w:pPr>
        <w:spacing w:after="0" w:line="240" w:lineRule="auto"/>
        <w:jc w:val="both"/>
        <w:rPr>
          <w:rFonts w:ascii="Arial" w:hAnsi="Arial" w:cs="Arial"/>
          <w:lang w:val="es-MX"/>
        </w:rPr>
      </w:pPr>
      <w:r w:rsidRPr="00822D16">
        <w:rPr>
          <w:rFonts w:ascii="Arial" w:hAnsi="Arial" w:cs="Arial"/>
          <w:lang w:val="es-MX"/>
        </w:rPr>
        <w:t xml:space="preserve">Moragas </w:t>
      </w:r>
      <w:proofErr w:type="spellStart"/>
      <w:r w:rsidRPr="00822D16">
        <w:rPr>
          <w:rFonts w:ascii="Arial" w:hAnsi="Arial" w:cs="Arial"/>
          <w:lang w:val="es-MX"/>
        </w:rPr>
        <w:t>Spá</w:t>
      </w:r>
      <w:proofErr w:type="spellEnd"/>
      <w:r w:rsidRPr="00822D16">
        <w:rPr>
          <w:rFonts w:ascii="Arial" w:hAnsi="Arial" w:cs="Arial"/>
          <w:lang w:val="es-MX"/>
        </w:rPr>
        <w:t xml:space="preserve">, M. “Introducción: transformación tecnológica y tipología de los medios” en </w:t>
      </w:r>
      <w:r w:rsidRPr="00822D16">
        <w:rPr>
          <w:rFonts w:ascii="Arial" w:hAnsi="Arial" w:cs="Arial"/>
          <w:u w:val="single"/>
          <w:lang w:val="es-MX"/>
        </w:rPr>
        <w:t>Sociología de la comunicación de masas</w:t>
      </w:r>
    </w:p>
    <w:p w:rsidR="00B15C73" w:rsidRPr="00822D16" w:rsidRDefault="00B15C73" w:rsidP="00B15C73">
      <w:pPr>
        <w:spacing w:after="0" w:line="240" w:lineRule="auto"/>
        <w:jc w:val="both"/>
        <w:rPr>
          <w:rFonts w:ascii="Arial" w:hAnsi="Arial" w:cs="Arial"/>
          <w:lang w:val="es-MX"/>
        </w:rPr>
      </w:pPr>
      <w:r w:rsidRPr="00822D16">
        <w:rPr>
          <w:rFonts w:ascii="Arial" w:hAnsi="Arial" w:cs="Arial"/>
          <w:lang w:val="es-MX"/>
        </w:rPr>
        <w:t xml:space="preserve">Mc </w:t>
      </w:r>
      <w:proofErr w:type="spellStart"/>
      <w:r w:rsidRPr="00822D16">
        <w:rPr>
          <w:rFonts w:ascii="Arial" w:hAnsi="Arial" w:cs="Arial"/>
          <w:lang w:val="es-MX"/>
        </w:rPr>
        <w:t>Luhan</w:t>
      </w:r>
      <w:proofErr w:type="spellEnd"/>
      <w:r w:rsidRPr="00822D16">
        <w:rPr>
          <w:rFonts w:ascii="Arial" w:hAnsi="Arial" w:cs="Arial"/>
          <w:lang w:val="es-MX"/>
        </w:rPr>
        <w:t xml:space="preserve">, M. </w:t>
      </w:r>
      <w:r w:rsidRPr="00822D16">
        <w:rPr>
          <w:rFonts w:ascii="Arial" w:hAnsi="Arial" w:cs="Arial"/>
          <w:u w:val="single"/>
          <w:lang w:val="es-MX"/>
        </w:rPr>
        <w:t>El medio es el masaje</w:t>
      </w:r>
    </w:p>
    <w:p w:rsidR="00B15C73" w:rsidRPr="00822D16" w:rsidRDefault="00B15C73" w:rsidP="00B15C73">
      <w:pPr>
        <w:spacing w:after="0" w:line="240" w:lineRule="auto"/>
        <w:jc w:val="both"/>
        <w:rPr>
          <w:rFonts w:ascii="Arial" w:hAnsi="Arial" w:cs="Arial"/>
          <w:lang w:val="es-MX"/>
        </w:rPr>
      </w:pPr>
      <w:r w:rsidRPr="00822D16">
        <w:rPr>
          <w:rFonts w:ascii="Arial" w:hAnsi="Arial" w:cs="Arial"/>
          <w:lang w:val="es-MX"/>
        </w:rPr>
        <w:t xml:space="preserve">-----------------   (1993) </w:t>
      </w:r>
      <w:r w:rsidRPr="00822D16">
        <w:rPr>
          <w:rFonts w:ascii="Arial" w:hAnsi="Arial" w:cs="Arial"/>
          <w:u w:val="single"/>
          <w:lang w:val="es-MX"/>
        </w:rPr>
        <w:t>La comprensión de los medios como las extensiones del hombre</w:t>
      </w:r>
      <w:r w:rsidRPr="00822D16">
        <w:rPr>
          <w:rFonts w:ascii="Arial" w:hAnsi="Arial" w:cs="Arial"/>
          <w:lang w:val="es-MX"/>
        </w:rPr>
        <w:t xml:space="preserve"> México</w:t>
      </w:r>
    </w:p>
    <w:p w:rsidR="00B15C73" w:rsidRPr="00822D16" w:rsidRDefault="00B15C73" w:rsidP="00B15C73">
      <w:pPr>
        <w:pStyle w:val="Textoindependiente2"/>
        <w:spacing w:after="0" w:line="240" w:lineRule="auto"/>
        <w:jc w:val="both"/>
        <w:rPr>
          <w:sz w:val="22"/>
          <w:szCs w:val="22"/>
        </w:rPr>
      </w:pPr>
      <w:proofErr w:type="spellStart"/>
      <w:r w:rsidRPr="00822D16">
        <w:rPr>
          <w:sz w:val="22"/>
          <w:szCs w:val="22"/>
        </w:rPr>
        <w:t>Landowski</w:t>
      </w:r>
      <w:proofErr w:type="spellEnd"/>
      <w:r w:rsidRPr="00822D16">
        <w:rPr>
          <w:sz w:val="22"/>
          <w:szCs w:val="22"/>
        </w:rPr>
        <w:t xml:space="preserve">, E “La opinión pública y sus portavoces” en </w:t>
      </w:r>
      <w:r w:rsidRPr="00822D16">
        <w:rPr>
          <w:sz w:val="22"/>
          <w:szCs w:val="22"/>
          <w:u w:val="single"/>
        </w:rPr>
        <w:t>La sociedad figurada</w:t>
      </w:r>
    </w:p>
    <w:p w:rsidR="00B15C73" w:rsidRPr="00822D16" w:rsidRDefault="00B15C73" w:rsidP="00B15C73">
      <w:pPr>
        <w:pStyle w:val="Textoindependiente2"/>
        <w:spacing w:after="0" w:line="240" w:lineRule="auto"/>
        <w:jc w:val="both"/>
        <w:rPr>
          <w:sz w:val="22"/>
          <w:szCs w:val="22"/>
        </w:rPr>
      </w:pPr>
      <w:proofErr w:type="spellStart"/>
      <w:r w:rsidRPr="00822D16">
        <w:rPr>
          <w:sz w:val="22"/>
          <w:szCs w:val="22"/>
        </w:rPr>
        <w:t>Ong</w:t>
      </w:r>
      <w:proofErr w:type="spellEnd"/>
      <w:r w:rsidRPr="00822D16">
        <w:rPr>
          <w:sz w:val="22"/>
          <w:szCs w:val="22"/>
        </w:rPr>
        <w:t xml:space="preserve">, Walter.  </w:t>
      </w:r>
      <w:r w:rsidRPr="00822D16">
        <w:rPr>
          <w:sz w:val="22"/>
          <w:szCs w:val="22"/>
          <w:u w:val="single"/>
        </w:rPr>
        <w:t>Oralidad y escritura</w:t>
      </w:r>
      <w:r w:rsidRPr="00822D16">
        <w:rPr>
          <w:sz w:val="22"/>
          <w:szCs w:val="22"/>
        </w:rPr>
        <w:t>.  Fondo de Cultura Económico, México, 1993.</w:t>
      </w:r>
    </w:p>
    <w:p w:rsidR="00B15C73" w:rsidRPr="00822D16" w:rsidRDefault="00B15C73" w:rsidP="00B15C73">
      <w:pPr>
        <w:spacing w:after="0" w:line="240" w:lineRule="auto"/>
        <w:jc w:val="both"/>
        <w:rPr>
          <w:rFonts w:ascii="Arial" w:hAnsi="Arial" w:cs="Arial"/>
          <w:lang w:val="es-MX"/>
        </w:rPr>
      </w:pPr>
      <w:proofErr w:type="spellStart"/>
      <w:r w:rsidRPr="00822D16">
        <w:rPr>
          <w:rFonts w:ascii="Arial" w:hAnsi="Arial" w:cs="Arial"/>
          <w:lang w:val="es-MX"/>
        </w:rPr>
        <w:t>Sfez</w:t>
      </w:r>
      <w:proofErr w:type="spellEnd"/>
      <w:r w:rsidRPr="00822D16">
        <w:rPr>
          <w:rFonts w:ascii="Arial" w:hAnsi="Arial" w:cs="Arial"/>
          <w:lang w:val="es-MX"/>
        </w:rPr>
        <w:t xml:space="preserve">, L. “La amenaza </w:t>
      </w:r>
      <w:proofErr w:type="spellStart"/>
      <w:r w:rsidRPr="00822D16">
        <w:rPr>
          <w:rFonts w:ascii="Arial" w:hAnsi="Arial" w:cs="Arial"/>
          <w:lang w:val="es-MX"/>
        </w:rPr>
        <w:t>Frankenstein</w:t>
      </w:r>
      <w:proofErr w:type="spellEnd"/>
      <w:r w:rsidRPr="00822D16">
        <w:rPr>
          <w:rFonts w:ascii="Arial" w:hAnsi="Arial" w:cs="Arial"/>
          <w:lang w:val="es-MX"/>
        </w:rPr>
        <w:t xml:space="preserve">” en </w:t>
      </w:r>
      <w:r w:rsidRPr="00822D16">
        <w:rPr>
          <w:rFonts w:ascii="Arial" w:hAnsi="Arial" w:cs="Arial"/>
          <w:u w:val="single"/>
          <w:lang w:val="es-MX"/>
        </w:rPr>
        <w:t>Crítica de la comunicación</w:t>
      </w:r>
    </w:p>
    <w:p w:rsidR="00B15C73" w:rsidRPr="00822D16" w:rsidRDefault="00B15C73" w:rsidP="00B15C73">
      <w:pPr>
        <w:pStyle w:val="Textoindependiente2"/>
        <w:spacing w:after="0" w:line="240" w:lineRule="auto"/>
        <w:jc w:val="both"/>
        <w:rPr>
          <w:sz w:val="22"/>
          <w:szCs w:val="22"/>
        </w:rPr>
      </w:pPr>
      <w:r w:rsidRPr="00822D16">
        <w:rPr>
          <w:sz w:val="22"/>
          <w:szCs w:val="22"/>
        </w:rPr>
        <w:t xml:space="preserve">Van </w:t>
      </w:r>
      <w:proofErr w:type="spellStart"/>
      <w:r w:rsidRPr="00822D16">
        <w:rPr>
          <w:sz w:val="22"/>
          <w:szCs w:val="22"/>
        </w:rPr>
        <w:t>Dijk</w:t>
      </w:r>
      <w:proofErr w:type="spellEnd"/>
      <w:r w:rsidRPr="00822D16">
        <w:rPr>
          <w:sz w:val="22"/>
          <w:szCs w:val="22"/>
        </w:rPr>
        <w:t xml:space="preserve">, </w:t>
      </w:r>
      <w:proofErr w:type="spellStart"/>
      <w:r w:rsidRPr="00822D16">
        <w:rPr>
          <w:sz w:val="22"/>
          <w:szCs w:val="22"/>
        </w:rPr>
        <w:t>Teun</w:t>
      </w:r>
      <w:proofErr w:type="spellEnd"/>
      <w:r w:rsidRPr="00822D16">
        <w:rPr>
          <w:sz w:val="22"/>
          <w:szCs w:val="22"/>
        </w:rPr>
        <w:t xml:space="preserve">.  </w:t>
      </w:r>
      <w:r w:rsidRPr="00822D16">
        <w:rPr>
          <w:sz w:val="22"/>
          <w:szCs w:val="22"/>
          <w:u w:val="single"/>
        </w:rPr>
        <w:t>La ciencia del texto</w:t>
      </w:r>
      <w:r w:rsidRPr="00822D16">
        <w:rPr>
          <w:sz w:val="22"/>
          <w:szCs w:val="22"/>
        </w:rPr>
        <w:t xml:space="preserve">  Paidós, Barcelona, 1994.</w:t>
      </w:r>
    </w:p>
    <w:p w:rsidR="00B15C73" w:rsidRPr="00822D16" w:rsidRDefault="00B15C73" w:rsidP="00B15C73">
      <w:pPr>
        <w:pStyle w:val="Textoindependiente2"/>
        <w:spacing w:after="0" w:line="240" w:lineRule="auto"/>
        <w:jc w:val="both"/>
        <w:rPr>
          <w:sz w:val="22"/>
          <w:szCs w:val="22"/>
        </w:rPr>
      </w:pPr>
      <w:r w:rsidRPr="00822D16">
        <w:rPr>
          <w:sz w:val="22"/>
          <w:szCs w:val="22"/>
        </w:rPr>
        <w:t>-------------</w:t>
      </w:r>
      <w:r w:rsidRPr="00822D16">
        <w:rPr>
          <w:sz w:val="22"/>
          <w:szCs w:val="22"/>
          <w:u w:val="single"/>
        </w:rPr>
        <w:t>Racismo y análisis crítico de los medios</w:t>
      </w:r>
      <w:r w:rsidRPr="00822D16">
        <w:rPr>
          <w:sz w:val="22"/>
          <w:szCs w:val="22"/>
        </w:rPr>
        <w:t xml:space="preserve"> Barcelona, Paidós, 1999.</w:t>
      </w:r>
    </w:p>
    <w:p w:rsidR="00B15C73" w:rsidRPr="00822D16" w:rsidRDefault="00B15C73" w:rsidP="00B15C73">
      <w:pPr>
        <w:spacing w:after="0" w:line="240" w:lineRule="auto"/>
        <w:jc w:val="both"/>
        <w:rPr>
          <w:rFonts w:ascii="Arial" w:hAnsi="Arial" w:cs="Arial"/>
          <w:lang w:val="es-MX"/>
        </w:rPr>
      </w:pPr>
      <w:r w:rsidRPr="00822D16">
        <w:rPr>
          <w:rFonts w:ascii="Arial" w:hAnsi="Arial" w:cs="Arial"/>
          <w:lang w:val="es-MX"/>
        </w:rPr>
        <w:t xml:space="preserve">William, R. (1980) </w:t>
      </w:r>
      <w:r w:rsidRPr="00822D16">
        <w:rPr>
          <w:rFonts w:ascii="Arial" w:hAnsi="Arial" w:cs="Arial"/>
          <w:u w:val="single"/>
          <w:lang w:val="es-MX"/>
        </w:rPr>
        <w:t>Marxismo y literatura</w:t>
      </w:r>
      <w:r w:rsidRPr="00822D16">
        <w:rPr>
          <w:rFonts w:ascii="Arial" w:hAnsi="Arial" w:cs="Arial"/>
          <w:lang w:val="es-MX"/>
        </w:rPr>
        <w:t xml:space="preserve"> Barcelona, Península.</w:t>
      </w:r>
    </w:p>
    <w:p w:rsidR="00B15C73" w:rsidRPr="00B15C73" w:rsidRDefault="00B15C73" w:rsidP="002B6A8A">
      <w:pPr>
        <w:spacing w:after="0" w:line="240" w:lineRule="auto"/>
        <w:rPr>
          <w:rFonts w:ascii="Arial" w:hAnsi="Arial" w:cs="Arial"/>
          <w:lang w:val="es-MX"/>
        </w:rPr>
      </w:pPr>
    </w:p>
    <w:p w:rsidR="002B6A8A" w:rsidRPr="00822D16" w:rsidRDefault="002B6A8A" w:rsidP="002B6A8A">
      <w:pPr>
        <w:numPr>
          <w:ilvl w:val="0"/>
          <w:numId w:val="12"/>
        </w:numPr>
        <w:spacing w:after="0" w:line="240" w:lineRule="auto"/>
        <w:rPr>
          <w:rFonts w:ascii="Arial" w:hAnsi="Arial" w:cs="Arial"/>
          <w:b/>
        </w:rPr>
      </w:pPr>
      <w:r w:rsidRPr="00822D16">
        <w:rPr>
          <w:rFonts w:ascii="Arial" w:hAnsi="Arial" w:cs="Arial"/>
          <w:b/>
        </w:rPr>
        <w:t>CRITERIOS DE EVALUACIÓN</w:t>
      </w:r>
    </w:p>
    <w:p w:rsidR="0097601D" w:rsidRPr="00822D16" w:rsidRDefault="0097601D" w:rsidP="0097601D">
      <w:pPr>
        <w:pStyle w:val="Textoindependiente2"/>
        <w:spacing w:line="240" w:lineRule="auto"/>
        <w:jc w:val="both"/>
        <w:rPr>
          <w:sz w:val="22"/>
          <w:szCs w:val="22"/>
        </w:rPr>
      </w:pPr>
      <w:r w:rsidRPr="00822D16">
        <w:rPr>
          <w:sz w:val="22"/>
          <w:szCs w:val="22"/>
        </w:rPr>
        <w:t>Los alumnos trabajarán en clase con las explicaciones del profesor, aportarán ideas y ejemplos desde el marco teórico que se despliegue. El profesor dará la orientación necesaria para resolver las dificultades que puedan surgir. El marco teórico será administrado y podrá ser reformulado según las necesidades del curso y se explicará para complementar la lectura de la bibliografía indicada.</w:t>
      </w:r>
    </w:p>
    <w:p w:rsidR="0097601D" w:rsidRPr="00822D16" w:rsidRDefault="0097601D" w:rsidP="0097601D">
      <w:pPr>
        <w:pStyle w:val="Textoindependiente2"/>
        <w:spacing w:line="240" w:lineRule="auto"/>
        <w:jc w:val="both"/>
        <w:rPr>
          <w:sz w:val="22"/>
          <w:szCs w:val="22"/>
        </w:rPr>
      </w:pPr>
      <w:r w:rsidRPr="00822D16">
        <w:rPr>
          <w:sz w:val="22"/>
          <w:szCs w:val="22"/>
        </w:rPr>
        <w:t>La evaluación será continua y sistemática para llegar a resolver ambos parciales y, por otra parte, los trabajos prácticos consistirán en:</w:t>
      </w:r>
    </w:p>
    <w:p w:rsidR="0097601D" w:rsidRPr="00822D16" w:rsidRDefault="0097601D" w:rsidP="0097601D">
      <w:pPr>
        <w:pStyle w:val="Textoindependiente2"/>
        <w:numPr>
          <w:ilvl w:val="0"/>
          <w:numId w:val="18"/>
        </w:numPr>
        <w:spacing w:after="0" w:line="240" w:lineRule="auto"/>
        <w:jc w:val="both"/>
        <w:rPr>
          <w:sz w:val="22"/>
          <w:szCs w:val="22"/>
        </w:rPr>
      </w:pPr>
      <w:r w:rsidRPr="00822D16">
        <w:rPr>
          <w:sz w:val="22"/>
          <w:szCs w:val="22"/>
        </w:rPr>
        <w:t>Lectura contextualizada y crítica del marco teórico;</w:t>
      </w:r>
    </w:p>
    <w:p w:rsidR="0097601D" w:rsidRPr="00822D16" w:rsidRDefault="0097601D" w:rsidP="0097601D">
      <w:pPr>
        <w:pStyle w:val="Textoindependiente2"/>
        <w:numPr>
          <w:ilvl w:val="0"/>
          <w:numId w:val="18"/>
        </w:numPr>
        <w:spacing w:after="0" w:line="240" w:lineRule="auto"/>
        <w:ind w:left="360" w:hanging="360"/>
        <w:jc w:val="both"/>
        <w:rPr>
          <w:sz w:val="22"/>
          <w:szCs w:val="22"/>
        </w:rPr>
      </w:pPr>
      <w:r w:rsidRPr="00822D16">
        <w:rPr>
          <w:sz w:val="22"/>
          <w:szCs w:val="22"/>
        </w:rPr>
        <w:t>Actividades de análisis comprensivo y crítico de diferentes tipos de texto que planteen los lenguajes;</w:t>
      </w:r>
    </w:p>
    <w:p w:rsidR="0097601D" w:rsidRPr="00822D16" w:rsidRDefault="0097601D" w:rsidP="0097601D">
      <w:pPr>
        <w:pStyle w:val="Textoindependiente2"/>
        <w:numPr>
          <w:ilvl w:val="0"/>
          <w:numId w:val="18"/>
        </w:numPr>
        <w:spacing w:after="0" w:line="240" w:lineRule="auto"/>
        <w:jc w:val="both"/>
        <w:rPr>
          <w:sz w:val="22"/>
          <w:szCs w:val="22"/>
        </w:rPr>
      </w:pPr>
      <w:r w:rsidRPr="00822D16">
        <w:rPr>
          <w:sz w:val="22"/>
          <w:szCs w:val="22"/>
        </w:rPr>
        <w:t>Producción de informes de lectura del marco teórico;</w:t>
      </w:r>
    </w:p>
    <w:p w:rsidR="0097601D" w:rsidRPr="00822D16" w:rsidRDefault="0097601D" w:rsidP="0097601D">
      <w:pPr>
        <w:pStyle w:val="Textoindependiente2"/>
        <w:numPr>
          <w:ilvl w:val="0"/>
          <w:numId w:val="18"/>
        </w:numPr>
        <w:spacing w:after="0" w:line="240" w:lineRule="auto"/>
        <w:jc w:val="both"/>
        <w:rPr>
          <w:sz w:val="22"/>
          <w:szCs w:val="22"/>
        </w:rPr>
      </w:pPr>
      <w:r w:rsidRPr="00822D16">
        <w:rPr>
          <w:sz w:val="22"/>
          <w:szCs w:val="22"/>
        </w:rPr>
        <w:t>Exposición de alguno de ellos.</w:t>
      </w:r>
    </w:p>
    <w:p w:rsidR="002B6A8A" w:rsidRPr="00822D16" w:rsidRDefault="002B6A8A" w:rsidP="002B6A8A">
      <w:pPr>
        <w:spacing w:after="0" w:line="240" w:lineRule="auto"/>
        <w:rPr>
          <w:rFonts w:ascii="Arial" w:hAnsi="Arial" w:cs="Arial"/>
          <w:lang w:val="es-ES"/>
        </w:rPr>
      </w:pPr>
    </w:p>
    <w:p w:rsidR="0097601D" w:rsidRPr="00822D16" w:rsidRDefault="002B6A8A" w:rsidP="002B6A8A">
      <w:pPr>
        <w:numPr>
          <w:ilvl w:val="0"/>
          <w:numId w:val="12"/>
        </w:numPr>
        <w:spacing w:after="0" w:line="240" w:lineRule="auto"/>
        <w:rPr>
          <w:rFonts w:ascii="Arial" w:hAnsi="Arial" w:cs="Arial"/>
          <w:b/>
        </w:rPr>
      </w:pPr>
      <w:r w:rsidRPr="00822D16">
        <w:rPr>
          <w:rFonts w:ascii="Arial" w:hAnsi="Arial" w:cs="Arial"/>
          <w:b/>
        </w:rPr>
        <w:t>CONDICIONES PARA LA ACREDITACIÓN</w:t>
      </w:r>
    </w:p>
    <w:p w:rsidR="0097601D" w:rsidRPr="00822D16" w:rsidRDefault="002B6A8A" w:rsidP="00E50566">
      <w:pPr>
        <w:spacing w:after="0" w:line="240" w:lineRule="auto"/>
        <w:jc w:val="both"/>
        <w:rPr>
          <w:rFonts w:ascii="Arial" w:hAnsi="Arial" w:cs="Arial"/>
        </w:rPr>
      </w:pPr>
      <w:r w:rsidRPr="00822D16">
        <w:rPr>
          <w:rFonts w:ascii="Arial" w:hAnsi="Arial" w:cs="Arial"/>
          <w:b/>
        </w:rPr>
        <w:t xml:space="preserve"> </w:t>
      </w:r>
      <w:r w:rsidRPr="00822D16">
        <w:rPr>
          <w:rFonts w:ascii="Arial" w:hAnsi="Arial" w:cs="Arial"/>
        </w:rPr>
        <w:t xml:space="preserve"> </w:t>
      </w:r>
      <w:r w:rsidR="0097601D" w:rsidRPr="00822D16">
        <w:rPr>
          <w:rFonts w:ascii="Arial" w:hAnsi="Arial" w:cs="Arial"/>
        </w:rPr>
        <w:t>La aprobación de la asignatura requiere una asistencia regular y con continuidad a las clases con un porcentaje igual o superior al 80% de los módulos dados en la cursada de acuerdo con el Régimen Académico vigente, así como también la aprobación de un (1) parcial y dos (2) trabajos prácticos con una nota igua</w:t>
      </w:r>
      <w:r w:rsidR="00E50566" w:rsidRPr="00822D16">
        <w:rPr>
          <w:rFonts w:ascii="Arial" w:hAnsi="Arial" w:cs="Arial"/>
        </w:rPr>
        <w:t>l o superior a siete (7).</w:t>
      </w:r>
    </w:p>
    <w:p w:rsidR="00E50566" w:rsidRPr="00822D16" w:rsidRDefault="00E50566" w:rsidP="00E50566">
      <w:pPr>
        <w:pStyle w:val="Textoindependiente2"/>
        <w:spacing w:line="240" w:lineRule="auto"/>
        <w:rPr>
          <w:b/>
          <w:sz w:val="22"/>
          <w:szCs w:val="22"/>
        </w:rPr>
      </w:pPr>
    </w:p>
    <w:p w:rsidR="00E50566" w:rsidRPr="00822D16" w:rsidRDefault="00E50566" w:rsidP="00E50566">
      <w:pPr>
        <w:pStyle w:val="Textoindependiente2"/>
        <w:spacing w:line="240" w:lineRule="auto"/>
        <w:rPr>
          <w:sz w:val="22"/>
          <w:szCs w:val="22"/>
        </w:rPr>
      </w:pPr>
      <w:r w:rsidRPr="00822D16">
        <w:rPr>
          <w:b/>
          <w:sz w:val="22"/>
          <w:szCs w:val="22"/>
        </w:rPr>
        <w:t>ACLARACIÓN:</w:t>
      </w:r>
      <w:r w:rsidRPr="00822D16">
        <w:rPr>
          <w:sz w:val="22"/>
          <w:szCs w:val="22"/>
        </w:rPr>
        <w:t xml:space="preserve"> El alumno que no cumpliera con estos requisitos y se encuentra con una calificación entre cuatro (4) y seis (6) puntos, deberá presentarse en la instancia de evaluación final con todos los trabajos requeridos en la cursada y la revisión del marco teórico propuesto. Si la calificación es inferior a los cuatro (4) puntos o estuvo ausente en las instancias evaluativas determinadas por la cátedra, deberá optar por </w:t>
      </w:r>
      <w:proofErr w:type="spellStart"/>
      <w:r w:rsidRPr="00822D16">
        <w:rPr>
          <w:sz w:val="22"/>
          <w:szCs w:val="22"/>
        </w:rPr>
        <w:t>recursar</w:t>
      </w:r>
      <w:proofErr w:type="spellEnd"/>
      <w:r w:rsidRPr="00822D16">
        <w:rPr>
          <w:sz w:val="22"/>
          <w:szCs w:val="22"/>
        </w:rPr>
        <w:t xml:space="preserve"> la asignatura o presentarse en condición de alumno libre.</w:t>
      </w:r>
    </w:p>
    <w:p w:rsidR="002B6A8A" w:rsidRPr="00822D16" w:rsidRDefault="002B6A8A" w:rsidP="0097601D">
      <w:pPr>
        <w:spacing w:after="0" w:line="240" w:lineRule="auto"/>
        <w:rPr>
          <w:rFonts w:ascii="Arial" w:hAnsi="Arial" w:cs="Arial"/>
          <w:b/>
        </w:rPr>
      </w:pPr>
    </w:p>
    <w:p w:rsidR="002B6A8A" w:rsidRPr="00822D16" w:rsidRDefault="002B6A8A" w:rsidP="002B6A8A">
      <w:pPr>
        <w:numPr>
          <w:ilvl w:val="0"/>
          <w:numId w:val="19"/>
        </w:numPr>
        <w:spacing w:after="0" w:line="240" w:lineRule="auto"/>
        <w:rPr>
          <w:rFonts w:ascii="Arial" w:hAnsi="Arial" w:cs="Arial"/>
          <w:b/>
        </w:rPr>
      </w:pPr>
      <w:r w:rsidRPr="00822D16">
        <w:rPr>
          <w:rFonts w:ascii="Arial" w:hAnsi="Arial" w:cs="Arial"/>
          <w:b/>
        </w:rPr>
        <w:t xml:space="preserve">ALUMNOS LIBRES </w:t>
      </w:r>
      <w:r w:rsidRPr="00822D16">
        <w:rPr>
          <w:rFonts w:ascii="Arial" w:hAnsi="Arial" w:cs="Arial"/>
        </w:rPr>
        <w:t xml:space="preserve">: </w:t>
      </w:r>
    </w:p>
    <w:p w:rsidR="002B6A8A" w:rsidRPr="00822D16" w:rsidRDefault="002B6A8A" w:rsidP="002B6A8A">
      <w:pPr>
        <w:spacing w:after="0" w:line="240" w:lineRule="auto"/>
        <w:jc w:val="both"/>
        <w:rPr>
          <w:rFonts w:ascii="Arial" w:hAnsi="Arial" w:cs="Arial"/>
        </w:rPr>
      </w:pPr>
      <w:r w:rsidRPr="00822D16">
        <w:rPr>
          <w:rFonts w:ascii="Arial" w:hAnsi="Arial" w:cs="Arial"/>
        </w:rPr>
        <w:t>Los estudiantes que decidan optar por rendir la materia en condición de libres deberán presentarse en una instancia escrita y otra oral en las fechas que decida la institución, acompañados de los dos (2) prácticos que la cátedra resuelva para el presente año de cursada. Por lo tanto, es obligación del alumno libre acercarse al profesor y pedirle las consignas respectivas para la resolución de la tarea que se le asignará. Este aspecto facilita la comunicación docente-alumno tan relevante en la modalidad elegida por el estudiante.</w:t>
      </w:r>
    </w:p>
    <w:p w:rsidR="002B6A8A" w:rsidRPr="00822D16" w:rsidRDefault="002B6A8A" w:rsidP="002B6A8A">
      <w:pPr>
        <w:spacing w:after="0" w:line="240" w:lineRule="auto"/>
        <w:rPr>
          <w:rFonts w:ascii="Arial" w:hAnsi="Arial" w:cs="Arial"/>
        </w:rPr>
      </w:pPr>
      <w:r w:rsidRPr="00822D16">
        <w:rPr>
          <w:rFonts w:ascii="Arial" w:hAnsi="Arial" w:cs="Arial"/>
        </w:rPr>
        <w:t xml:space="preserve"> </w:t>
      </w:r>
    </w:p>
    <w:p w:rsidR="002B6A8A" w:rsidRPr="00822D16" w:rsidRDefault="002B6A8A" w:rsidP="002B6A8A">
      <w:pPr>
        <w:numPr>
          <w:ilvl w:val="0"/>
          <w:numId w:val="19"/>
        </w:numPr>
        <w:spacing w:after="0" w:line="240" w:lineRule="auto"/>
        <w:rPr>
          <w:rFonts w:ascii="Arial" w:hAnsi="Arial" w:cs="Arial"/>
          <w:b/>
        </w:rPr>
      </w:pPr>
      <w:r w:rsidRPr="00822D16">
        <w:rPr>
          <w:rFonts w:ascii="Arial" w:hAnsi="Arial" w:cs="Arial"/>
          <w:b/>
        </w:rPr>
        <w:t>OBSERVACIONES:</w:t>
      </w:r>
    </w:p>
    <w:p w:rsidR="002B6A8A" w:rsidRPr="00822D16" w:rsidRDefault="002B6A8A" w:rsidP="002B6A8A">
      <w:pPr>
        <w:spacing w:after="0" w:line="240" w:lineRule="auto"/>
        <w:jc w:val="both"/>
        <w:rPr>
          <w:rFonts w:ascii="Arial" w:hAnsi="Arial" w:cs="Arial"/>
        </w:rPr>
      </w:pPr>
      <w:r w:rsidRPr="00822D16">
        <w:rPr>
          <w:rFonts w:ascii="Arial" w:hAnsi="Arial" w:cs="Arial"/>
        </w:rPr>
        <w:t>Es condición de aprobación en cualquier instancia, ya sea parcial o final, regular o libre, el poder dar cuenta de toda la bibliografía obligatoria deta</w:t>
      </w:r>
      <w:r w:rsidR="0097601D" w:rsidRPr="00822D16">
        <w:rPr>
          <w:rFonts w:ascii="Arial" w:hAnsi="Arial" w:cs="Arial"/>
        </w:rPr>
        <w:t>llada</w:t>
      </w:r>
      <w:r w:rsidRPr="00822D16">
        <w:rPr>
          <w:rFonts w:ascii="Arial" w:hAnsi="Arial" w:cs="Arial"/>
        </w:rPr>
        <w:t>; excepto aquella que el docente por alguna decisión que comunicará a los estudiantes oportunamente decida excluir de este ciclo lectivo.</w:t>
      </w:r>
    </w:p>
    <w:p w:rsidR="005120F4" w:rsidRPr="00822D16" w:rsidRDefault="002B6A8A" w:rsidP="005120F4">
      <w:pPr>
        <w:rPr>
          <w:rFonts w:ascii="Arial" w:hAnsi="Arial" w:cs="Arial"/>
          <w:b/>
        </w:rPr>
      </w:pPr>
      <w:r w:rsidRPr="00822D16">
        <w:rPr>
          <w:rFonts w:ascii="Arial" w:hAnsi="Arial" w:cs="Arial"/>
        </w:rPr>
        <w:t xml:space="preserve"> </w:t>
      </w:r>
    </w:p>
    <w:sectPr w:rsidR="005120F4" w:rsidRPr="00822D16" w:rsidSect="009F65E0">
      <w:pgSz w:w="12240" w:h="20160" w:code="5"/>
      <w:pgMar w:top="993" w:right="160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755_"/>
      </v:shape>
    </w:pict>
  </w:numPicBullet>
  <w:abstractNum w:abstractNumId="0">
    <w:nsid w:val="181520C7"/>
    <w:multiLevelType w:val="hybridMultilevel"/>
    <w:tmpl w:val="C8BC4ECE"/>
    <w:lvl w:ilvl="0" w:tplc="A132902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0C2E53"/>
    <w:multiLevelType w:val="hybridMultilevel"/>
    <w:tmpl w:val="AD16C770"/>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D3867EE"/>
    <w:multiLevelType w:val="hybridMultilevel"/>
    <w:tmpl w:val="E252107A"/>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0361E3"/>
    <w:multiLevelType w:val="hybridMultilevel"/>
    <w:tmpl w:val="EFA644E2"/>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EF0FB4"/>
    <w:multiLevelType w:val="hybridMultilevel"/>
    <w:tmpl w:val="32A8B196"/>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5300473"/>
    <w:multiLevelType w:val="hybridMultilevel"/>
    <w:tmpl w:val="D4D6AAE8"/>
    <w:lvl w:ilvl="0" w:tplc="BD8C5C0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55C208E"/>
    <w:multiLevelType w:val="hybridMultilevel"/>
    <w:tmpl w:val="E3B66514"/>
    <w:lvl w:ilvl="0" w:tplc="92F8CB9E">
      <w:start w:val="3"/>
      <w:numFmt w:val="bullet"/>
      <w:lvlText w:val=""/>
      <w:lvlJc w:val="left"/>
      <w:pPr>
        <w:ind w:left="1080" w:hanging="360"/>
      </w:pPr>
      <w:rPr>
        <w:rFonts w:ascii="Symbol" w:eastAsia="Times New Roman" w:hAnsi="Symbol" w:cs="Times New Roman" w:hint="default"/>
        <w:b w:val="0"/>
        <w:i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4E17089A"/>
    <w:multiLevelType w:val="hybridMultilevel"/>
    <w:tmpl w:val="A680201E"/>
    <w:lvl w:ilvl="0" w:tplc="0320462A">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B04A9C"/>
    <w:multiLevelType w:val="hybridMultilevel"/>
    <w:tmpl w:val="E0D4E90C"/>
    <w:lvl w:ilvl="0" w:tplc="60283ED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2361C55"/>
    <w:multiLevelType w:val="hybridMultilevel"/>
    <w:tmpl w:val="4D5AEA9C"/>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3A04E1"/>
    <w:multiLevelType w:val="hybridMultilevel"/>
    <w:tmpl w:val="9D9277AA"/>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98B4572"/>
    <w:multiLevelType w:val="hybridMultilevel"/>
    <w:tmpl w:val="80C812F0"/>
    <w:lvl w:ilvl="0" w:tplc="8374847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134A8C"/>
    <w:multiLevelType w:val="multilevel"/>
    <w:tmpl w:val="02D8893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E5330D7"/>
    <w:multiLevelType w:val="hybridMultilevel"/>
    <w:tmpl w:val="302C6B38"/>
    <w:lvl w:ilvl="0" w:tplc="DB7A82D8">
      <w:numFmt w:val="bullet"/>
      <w:lvlText w:val=""/>
      <w:lvlJc w:val="left"/>
      <w:pPr>
        <w:ind w:left="720" w:hanging="360"/>
      </w:pPr>
      <w:rPr>
        <w:rFonts w:ascii="Wingdings" w:hAnsi="Wingding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40235B2"/>
    <w:multiLevelType w:val="hybridMultilevel"/>
    <w:tmpl w:val="435476D8"/>
    <w:lvl w:ilvl="0" w:tplc="6F5232E0">
      <w:start w:val="1"/>
      <w:numFmt w:val="bullet"/>
      <w:lvlText w:val=""/>
      <w:lvlJc w:val="left"/>
      <w:pPr>
        <w:tabs>
          <w:tab w:val="num" w:pos="360"/>
        </w:tabs>
        <w:ind w:left="0" w:firstLine="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42340B3"/>
    <w:multiLevelType w:val="hybridMultilevel"/>
    <w:tmpl w:val="B0543C50"/>
    <w:lvl w:ilvl="0" w:tplc="60DC377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4355487"/>
    <w:multiLevelType w:val="hybridMultilevel"/>
    <w:tmpl w:val="240E9846"/>
    <w:lvl w:ilvl="0" w:tplc="D764C38C">
      <w:start w:val="1"/>
      <w:numFmt w:val="bullet"/>
      <w:lvlText w:val=""/>
      <w:lvlJc w:val="left"/>
      <w:pPr>
        <w:tabs>
          <w:tab w:val="num" w:pos="35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87A25B8"/>
    <w:multiLevelType w:val="hybridMultilevel"/>
    <w:tmpl w:val="8CA86C60"/>
    <w:lvl w:ilvl="0" w:tplc="F722562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6"/>
  </w:num>
  <w:num w:numId="5">
    <w:abstractNumId w:val="15"/>
  </w:num>
  <w:num w:numId="6">
    <w:abstractNumId w:val="7"/>
  </w:num>
  <w:num w:numId="7">
    <w:abstractNumId w:val="11"/>
  </w:num>
  <w:num w:numId="8">
    <w:abstractNumId w:val="0"/>
  </w:num>
  <w:num w:numId="9">
    <w:abstractNumId w:val="17"/>
  </w:num>
  <w:num w:numId="10">
    <w:abstractNumId w:val="8"/>
  </w:num>
  <w:num w:numId="11">
    <w:abstractNumId w:val="16"/>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4"/>
  </w:num>
  <w:num w:numId="23">
    <w:abstractNumId w:val="4"/>
  </w:num>
  <w:num w:numId="24">
    <w:abstractNumId w:val="2"/>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88"/>
    <w:rsid w:val="000456A2"/>
    <w:rsid w:val="000602FE"/>
    <w:rsid w:val="00071E2E"/>
    <w:rsid w:val="00086407"/>
    <w:rsid w:val="000A38DA"/>
    <w:rsid w:val="00117DE5"/>
    <w:rsid w:val="00155A0D"/>
    <w:rsid w:val="001607D7"/>
    <w:rsid w:val="0018723F"/>
    <w:rsid w:val="001D1DDA"/>
    <w:rsid w:val="002B6A8A"/>
    <w:rsid w:val="00316D53"/>
    <w:rsid w:val="003B0121"/>
    <w:rsid w:val="003B7C26"/>
    <w:rsid w:val="003D700E"/>
    <w:rsid w:val="003F51EF"/>
    <w:rsid w:val="004531ED"/>
    <w:rsid w:val="004617A5"/>
    <w:rsid w:val="004745E4"/>
    <w:rsid w:val="004C6DE9"/>
    <w:rsid w:val="004C7B27"/>
    <w:rsid w:val="005120F4"/>
    <w:rsid w:val="00517558"/>
    <w:rsid w:val="00590EDF"/>
    <w:rsid w:val="005A074B"/>
    <w:rsid w:val="00610213"/>
    <w:rsid w:val="0061229E"/>
    <w:rsid w:val="006308BD"/>
    <w:rsid w:val="00643BE3"/>
    <w:rsid w:val="00695AEF"/>
    <w:rsid w:val="0069604E"/>
    <w:rsid w:val="006B18E5"/>
    <w:rsid w:val="006F0C70"/>
    <w:rsid w:val="00746A23"/>
    <w:rsid w:val="007D7566"/>
    <w:rsid w:val="00822D16"/>
    <w:rsid w:val="00833086"/>
    <w:rsid w:val="00854698"/>
    <w:rsid w:val="00882B9C"/>
    <w:rsid w:val="008B1FBA"/>
    <w:rsid w:val="008E2F5F"/>
    <w:rsid w:val="009235C5"/>
    <w:rsid w:val="00937884"/>
    <w:rsid w:val="00972245"/>
    <w:rsid w:val="0097601D"/>
    <w:rsid w:val="00987C4F"/>
    <w:rsid w:val="009922EB"/>
    <w:rsid w:val="009A1AD4"/>
    <w:rsid w:val="009F59ED"/>
    <w:rsid w:val="009F65E0"/>
    <w:rsid w:val="00A143A2"/>
    <w:rsid w:val="00A17BCA"/>
    <w:rsid w:val="00A31D1D"/>
    <w:rsid w:val="00A323A0"/>
    <w:rsid w:val="00A51ADE"/>
    <w:rsid w:val="00A8583E"/>
    <w:rsid w:val="00AB67B8"/>
    <w:rsid w:val="00B15C73"/>
    <w:rsid w:val="00B35524"/>
    <w:rsid w:val="00B35D82"/>
    <w:rsid w:val="00B87A63"/>
    <w:rsid w:val="00BC540A"/>
    <w:rsid w:val="00C55E57"/>
    <w:rsid w:val="00CA0E3A"/>
    <w:rsid w:val="00CA0FD0"/>
    <w:rsid w:val="00CD6B37"/>
    <w:rsid w:val="00D42207"/>
    <w:rsid w:val="00DE0988"/>
    <w:rsid w:val="00E32E07"/>
    <w:rsid w:val="00E50566"/>
    <w:rsid w:val="00E65D84"/>
    <w:rsid w:val="00E85B41"/>
    <w:rsid w:val="00EB3E83"/>
    <w:rsid w:val="00F14345"/>
    <w:rsid w:val="00F73FD5"/>
    <w:rsid w:val="00FD5863"/>
    <w:rsid w:val="00FF7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D7C1A-0F39-4CE7-B8B4-09030AC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D4"/>
  </w:style>
  <w:style w:type="paragraph" w:styleId="Ttulo1">
    <w:name w:val="heading 1"/>
    <w:basedOn w:val="Normal"/>
    <w:next w:val="Normal"/>
    <w:link w:val="Ttulo1Car"/>
    <w:qFormat/>
    <w:rsid w:val="002B6A8A"/>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2B6A8A"/>
    <w:pPr>
      <w:keepNext/>
      <w:tabs>
        <w:tab w:val="left" w:pos="0"/>
      </w:tabs>
      <w:suppressAutoHyphens/>
      <w:spacing w:after="0" w:line="212" w:lineRule="auto"/>
      <w:jc w:val="both"/>
      <w:outlineLvl w:val="1"/>
    </w:pPr>
    <w:rPr>
      <w:rFonts w:ascii="Times New Roman" w:eastAsia="Times New Roman" w:hAnsi="Times New Roman" w:cs="Times New Roman"/>
      <w:b/>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7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55E57"/>
    <w:pPr>
      <w:spacing w:after="0" w:line="240" w:lineRule="auto"/>
    </w:pPr>
  </w:style>
  <w:style w:type="paragraph" w:styleId="Textodeglobo">
    <w:name w:val="Balloon Text"/>
    <w:basedOn w:val="Normal"/>
    <w:link w:val="TextodegloboCar"/>
    <w:uiPriority w:val="99"/>
    <w:semiHidden/>
    <w:unhideWhenUsed/>
    <w:rsid w:val="00987C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C4F"/>
    <w:rPr>
      <w:rFonts w:ascii="Tahoma" w:hAnsi="Tahoma" w:cs="Tahoma"/>
      <w:sz w:val="16"/>
      <w:szCs w:val="16"/>
    </w:rPr>
  </w:style>
  <w:style w:type="character" w:styleId="Textodelmarcadordeposicin">
    <w:name w:val="Placeholder Text"/>
    <w:basedOn w:val="Fuentedeprrafopredeter"/>
    <w:uiPriority w:val="99"/>
    <w:semiHidden/>
    <w:rsid w:val="00155A0D"/>
    <w:rPr>
      <w:color w:val="808080"/>
    </w:rPr>
  </w:style>
  <w:style w:type="paragraph" w:styleId="Prrafodelista">
    <w:name w:val="List Paragraph"/>
    <w:basedOn w:val="Normal"/>
    <w:uiPriority w:val="34"/>
    <w:qFormat/>
    <w:rsid w:val="005120F4"/>
    <w:pPr>
      <w:ind w:left="720"/>
      <w:contextualSpacing/>
    </w:pPr>
  </w:style>
  <w:style w:type="paragraph" w:styleId="Textoindependiente">
    <w:name w:val="Body Text"/>
    <w:basedOn w:val="Normal"/>
    <w:link w:val="TextoindependienteCar"/>
    <w:rsid w:val="00CD6B37"/>
    <w:pPr>
      <w:spacing w:after="0" w:line="240" w:lineRule="auto"/>
      <w:jc w:val="both"/>
    </w:pPr>
    <w:rPr>
      <w:rFonts w:ascii="Times New Roman" w:eastAsia="Times New Roman" w:hAnsi="Times New Roman" w:cs="Times New Roman"/>
      <w:b/>
      <w:sz w:val="24"/>
      <w:szCs w:val="20"/>
      <w:lang w:val="es-MX" w:eastAsia="es-ES"/>
    </w:rPr>
  </w:style>
  <w:style w:type="character" w:customStyle="1" w:styleId="TextoindependienteCar">
    <w:name w:val="Texto independiente Car"/>
    <w:basedOn w:val="Fuentedeprrafopredeter"/>
    <w:link w:val="Textoindependiente"/>
    <w:rsid w:val="00CD6B37"/>
    <w:rPr>
      <w:rFonts w:ascii="Times New Roman" w:eastAsia="Times New Roman" w:hAnsi="Times New Roman" w:cs="Times New Roman"/>
      <w:b/>
      <w:sz w:val="24"/>
      <w:szCs w:val="20"/>
      <w:lang w:val="es-MX" w:eastAsia="es-ES"/>
    </w:rPr>
  </w:style>
  <w:style w:type="paragraph" w:styleId="Textoindependiente2">
    <w:name w:val="Body Text 2"/>
    <w:basedOn w:val="Normal"/>
    <w:link w:val="Textoindependiente2Car"/>
    <w:rsid w:val="008E2F5F"/>
    <w:pPr>
      <w:spacing w:after="120" w:line="480" w:lineRule="auto"/>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8E2F5F"/>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2B6A8A"/>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B6A8A"/>
    <w:rPr>
      <w:rFonts w:ascii="Times New Roman" w:eastAsia="Times New Roman" w:hAnsi="Times New Roman" w:cs="Times New Roman"/>
      <w:b/>
      <w:color w:val="00008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1%20%20ISFD88\Formularios\Formulario%20Anal&#237;tico%20%20Ingl&#233;s%202014.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555E-EF5A-412E-A736-AF37E90D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Analítico  Inglés 2014</Template>
  <TotalTime>0</TotalTime>
  <Pages>2</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2018-05-02T16:56:00Z</cp:lastPrinted>
  <dcterms:created xsi:type="dcterms:W3CDTF">2019-04-05T09:46:00Z</dcterms:created>
  <dcterms:modified xsi:type="dcterms:W3CDTF">2019-04-05T09:46:00Z</dcterms:modified>
</cp:coreProperties>
</file>