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E9" w:rsidRPr="00F6396D" w:rsidRDefault="009F65E0" w:rsidP="00F6396D">
      <w:pPr>
        <w:spacing w:line="240" w:lineRule="auto"/>
        <w:jc w:val="both"/>
        <w:rPr>
          <w:rFonts w:ascii="Book Antiqua" w:hAnsi="Book Antiqua" w:cs="Arial"/>
          <w:u w:val="single"/>
        </w:rPr>
      </w:pPr>
      <w:r w:rsidRPr="00F6396D">
        <w:rPr>
          <w:rFonts w:ascii="Book Antiqua" w:hAnsi="Book Antiqua" w:cs="Arial"/>
          <w:noProof/>
          <w:lang w:val="en-US"/>
        </w:rPr>
        <w:drawing>
          <wp:inline distT="0" distB="0" distL="0" distR="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6"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14345" w:rsidRPr="00F6396D">
        <w:rPr>
          <w:rFonts w:ascii="Book Antiqua" w:hAnsi="Book Antiqua" w:cs="Arial"/>
        </w:rPr>
        <w:t xml:space="preserve">      </w:t>
      </w:r>
      <w:r w:rsidR="00BB480C" w:rsidRPr="00F6396D">
        <w:rPr>
          <w:rFonts w:ascii="Book Antiqua" w:hAnsi="Book Antiqua"/>
          <w:noProof/>
          <w:lang w:eastAsia="es-AR"/>
        </w:rPr>
        <w:t xml:space="preserve">             </w:t>
      </w:r>
      <w:r w:rsidR="00F14345" w:rsidRPr="00F6396D">
        <w:rPr>
          <w:rFonts w:ascii="Book Antiqua" w:hAnsi="Book Antiqua"/>
          <w:noProof/>
          <w:lang w:eastAsia="es-AR"/>
        </w:rPr>
        <w:t xml:space="preserve">                                                     </w:t>
      </w:r>
      <w:r w:rsidR="00F14345" w:rsidRPr="00F6396D">
        <w:rPr>
          <w:rFonts w:ascii="Book Antiqua" w:hAnsi="Book Antiqua"/>
          <w:noProof/>
          <w:lang w:val="en-US"/>
        </w:rPr>
        <w:drawing>
          <wp:inline distT="0" distB="0" distL="0" distR="0">
            <wp:extent cx="2063544" cy="1424850"/>
            <wp:effectExtent l="19050" t="0" r="0" b="0"/>
            <wp:docPr id="2"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7"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p>
    <w:p w:rsidR="00882B9C" w:rsidRPr="00F6396D" w:rsidRDefault="00882B9C" w:rsidP="00F6396D">
      <w:pPr>
        <w:spacing w:line="240" w:lineRule="auto"/>
        <w:jc w:val="both"/>
        <w:rPr>
          <w:rFonts w:ascii="Book Antiqua" w:hAnsi="Book Antiqua"/>
          <w:b/>
        </w:rPr>
      </w:pPr>
    </w:p>
    <w:p w:rsidR="00BB480C" w:rsidRPr="00F6396D" w:rsidRDefault="00BB480C" w:rsidP="00F6396D">
      <w:pPr>
        <w:pStyle w:val="Textoindependiente"/>
        <w:rPr>
          <w:rFonts w:ascii="Book Antiqua" w:hAnsi="Book Antiqua"/>
          <w:sz w:val="22"/>
          <w:szCs w:val="22"/>
        </w:rPr>
      </w:pPr>
      <w:r w:rsidRPr="00F6396D">
        <w:rPr>
          <w:rFonts w:ascii="Book Antiqua" w:hAnsi="Book Antiqua"/>
          <w:sz w:val="22"/>
          <w:szCs w:val="22"/>
        </w:rPr>
        <w:t>CARRERA: Profe</w:t>
      </w:r>
      <w:r w:rsidR="0075399D" w:rsidRPr="00F6396D">
        <w:rPr>
          <w:rFonts w:ascii="Book Antiqua" w:hAnsi="Book Antiqua"/>
          <w:sz w:val="22"/>
          <w:szCs w:val="22"/>
        </w:rPr>
        <w:t xml:space="preserve">sorado </w:t>
      </w:r>
      <w:bookmarkStart w:id="0" w:name="_GoBack"/>
      <w:bookmarkEnd w:id="0"/>
      <w:r w:rsidR="0075399D" w:rsidRPr="00F6396D">
        <w:rPr>
          <w:rFonts w:ascii="Book Antiqua" w:hAnsi="Book Antiqua"/>
          <w:sz w:val="22"/>
          <w:szCs w:val="22"/>
        </w:rPr>
        <w:t>en Lengua y Literatura</w:t>
      </w:r>
    </w:p>
    <w:p w:rsidR="00BB480C" w:rsidRPr="00F6396D" w:rsidRDefault="00BB480C" w:rsidP="00F6396D">
      <w:pPr>
        <w:spacing w:line="240" w:lineRule="auto"/>
        <w:jc w:val="both"/>
        <w:rPr>
          <w:rFonts w:ascii="Book Antiqua" w:hAnsi="Book Antiqua"/>
          <w:b/>
          <w:lang w:val="es-MX"/>
        </w:rPr>
      </w:pPr>
    </w:p>
    <w:p w:rsidR="00BB480C" w:rsidRPr="00F6396D" w:rsidRDefault="0075399D" w:rsidP="00F6396D">
      <w:pPr>
        <w:spacing w:line="240" w:lineRule="auto"/>
        <w:jc w:val="both"/>
        <w:rPr>
          <w:rFonts w:ascii="Book Antiqua" w:hAnsi="Book Antiqua"/>
          <w:b/>
        </w:rPr>
      </w:pPr>
      <w:r w:rsidRPr="00F6396D">
        <w:rPr>
          <w:rFonts w:ascii="Book Antiqua" w:hAnsi="Book Antiqua"/>
          <w:b/>
        </w:rPr>
        <w:t>CURSO: 1</w:t>
      </w:r>
      <w:r w:rsidR="00BB480C" w:rsidRPr="00F6396D">
        <w:rPr>
          <w:rFonts w:ascii="Book Antiqua" w:hAnsi="Book Antiqua"/>
          <w:b/>
        </w:rPr>
        <w:t>º</w:t>
      </w:r>
      <w:r w:rsidR="002F0BBF" w:rsidRPr="00F6396D">
        <w:rPr>
          <w:rFonts w:ascii="Book Antiqua" w:hAnsi="Book Antiqua"/>
          <w:b/>
        </w:rPr>
        <w:t xml:space="preserve"> E 2</w:t>
      </w:r>
    </w:p>
    <w:p w:rsidR="00BB480C" w:rsidRPr="00F6396D" w:rsidRDefault="0075399D" w:rsidP="00F6396D">
      <w:pPr>
        <w:spacing w:line="240" w:lineRule="auto"/>
        <w:jc w:val="both"/>
        <w:rPr>
          <w:rFonts w:ascii="Book Antiqua" w:hAnsi="Book Antiqua"/>
          <w:b/>
        </w:rPr>
      </w:pPr>
      <w:r w:rsidRPr="00F6396D">
        <w:rPr>
          <w:rFonts w:ascii="Book Antiqua" w:hAnsi="Book Antiqua"/>
          <w:b/>
        </w:rPr>
        <w:t>ASIGNATURA: Taller de Lectura, Escritura y Oralidad</w:t>
      </w:r>
    </w:p>
    <w:p w:rsidR="00BB480C" w:rsidRPr="00F6396D" w:rsidRDefault="00BB480C" w:rsidP="00F6396D">
      <w:pPr>
        <w:spacing w:line="240" w:lineRule="auto"/>
        <w:jc w:val="both"/>
        <w:rPr>
          <w:rFonts w:ascii="Book Antiqua" w:hAnsi="Book Antiqua"/>
          <w:b/>
        </w:rPr>
      </w:pPr>
      <w:r w:rsidRPr="00F6396D">
        <w:rPr>
          <w:rFonts w:ascii="Book Antiqua" w:hAnsi="Book Antiqua"/>
          <w:b/>
        </w:rPr>
        <w:t xml:space="preserve">DOCENTE: Guillermo Daniel </w:t>
      </w:r>
      <w:proofErr w:type="spellStart"/>
      <w:r w:rsidRPr="00F6396D">
        <w:rPr>
          <w:rFonts w:ascii="Book Antiqua" w:hAnsi="Book Antiqua"/>
          <w:b/>
        </w:rPr>
        <w:t>Mascitti</w:t>
      </w:r>
      <w:proofErr w:type="spellEnd"/>
    </w:p>
    <w:p w:rsidR="00BB480C" w:rsidRPr="00F6396D" w:rsidRDefault="00E2352A" w:rsidP="00F6396D">
      <w:pPr>
        <w:spacing w:line="240" w:lineRule="auto"/>
        <w:jc w:val="both"/>
        <w:rPr>
          <w:rFonts w:ascii="Book Antiqua" w:hAnsi="Book Antiqua"/>
          <w:b/>
        </w:rPr>
      </w:pPr>
      <w:r>
        <w:rPr>
          <w:rFonts w:ascii="Book Antiqua" w:hAnsi="Book Antiqua"/>
          <w:b/>
        </w:rPr>
        <w:t>AÑO: 2019</w:t>
      </w:r>
    </w:p>
    <w:p w:rsidR="00BB480C" w:rsidRDefault="00BB480C" w:rsidP="00F6396D">
      <w:pPr>
        <w:spacing w:line="240" w:lineRule="auto"/>
        <w:jc w:val="both"/>
        <w:rPr>
          <w:rFonts w:ascii="Book Antiqua" w:hAnsi="Book Antiqua"/>
          <w:b/>
        </w:rPr>
      </w:pPr>
    </w:p>
    <w:p w:rsidR="00F6396D" w:rsidRPr="00F6396D" w:rsidRDefault="00F6396D" w:rsidP="00F6396D">
      <w:pPr>
        <w:spacing w:line="240" w:lineRule="auto"/>
        <w:jc w:val="both"/>
        <w:rPr>
          <w:rFonts w:ascii="Book Antiqua" w:hAnsi="Book Antiqua"/>
          <w:b/>
        </w:rPr>
      </w:pPr>
    </w:p>
    <w:p w:rsidR="00BB480C" w:rsidRPr="00F6396D" w:rsidRDefault="00BB480C" w:rsidP="00F6396D">
      <w:pPr>
        <w:numPr>
          <w:ilvl w:val="0"/>
          <w:numId w:val="3"/>
        </w:numPr>
        <w:spacing w:after="0" w:line="240" w:lineRule="auto"/>
        <w:jc w:val="both"/>
        <w:rPr>
          <w:rFonts w:ascii="Book Antiqua" w:hAnsi="Book Antiqua"/>
          <w:b/>
          <w:i/>
        </w:rPr>
      </w:pPr>
      <w:r w:rsidRPr="00F6396D">
        <w:rPr>
          <w:rFonts w:ascii="Book Antiqua" w:hAnsi="Book Antiqua"/>
          <w:b/>
          <w:i/>
        </w:rPr>
        <w:t>BLOQUES DE CONTENIDOS</w:t>
      </w:r>
    </w:p>
    <w:p w:rsidR="0075399D" w:rsidRPr="00F6396D" w:rsidRDefault="0075399D" w:rsidP="00F6396D">
      <w:pPr>
        <w:spacing w:line="240" w:lineRule="auto"/>
        <w:jc w:val="both"/>
        <w:rPr>
          <w:rFonts w:ascii="Book Antiqua" w:hAnsi="Book Antiqua"/>
          <w:b/>
        </w:rPr>
      </w:pPr>
    </w:p>
    <w:p w:rsidR="0075399D" w:rsidRPr="00F6396D" w:rsidRDefault="0075399D" w:rsidP="00F6396D">
      <w:pPr>
        <w:spacing w:line="240" w:lineRule="auto"/>
        <w:jc w:val="both"/>
        <w:rPr>
          <w:rFonts w:ascii="Book Antiqua" w:hAnsi="Book Antiqua"/>
          <w:b/>
        </w:rPr>
      </w:pPr>
      <w:r w:rsidRPr="00F6396D">
        <w:rPr>
          <w:rFonts w:ascii="Book Antiqua" w:hAnsi="Book Antiqua"/>
          <w:b/>
        </w:rPr>
        <w:t xml:space="preserve">1. </w:t>
      </w:r>
      <w:proofErr w:type="spellStart"/>
      <w:r w:rsidRPr="00F6396D">
        <w:rPr>
          <w:rFonts w:ascii="Book Antiqua" w:hAnsi="Book Antiqua"/>
          <w:b/>
        </w:rPr>
        <w:t>Textualización</w:t>
      </w:r>
      <w:proofErr w:type="spellEnd"/>
      <w:r w:rsidRPr="00F6396D">
        <w:rPr>
          <w:rFonts w:ascii="Book Antiqua" w:hAnsi="Book Antiqua"/>
          <w:b/>
        </w:rPr>
        <w:t>; diseño y puesta en texto de diferentes propuestas de escritura. Prácticas de escritura de invención en taller. Binomio fantástico, hipótesis fantástica, asociación libre y restricción pura.</w:t>
      </w:r>
    </w:p>
    <w:p w:rsidR="0075399D" w:rsidRPr="00F6396D" w:rsidRDefault="0075399D" w:rsidP="00F6396D">
      <w:pPr>
        <w:spacing w:line="240" w:lineRule="auto"/>
        <w:jc w:val="both"/>
        <w:rPr>
          <w:rFonts w:ascii="Book Antiqua" w:hAnsi="Book Antiqua"/>
        </w:rPr>
      </w:pPr>
      <w:r w:rsidRPr="00F6396D">
        <w:rPr>
          <w:rFonts w:ascii="Book Antiqua" w:hAnsi="Book Antiqua"/>
        </w:rPr>
        <w:t>Escritura: prácticas de escritura de ficción contra el mito romántico de la inspiración y contra el mito académico de la sacralidad de la producción literaria. La escritura epistémica. Aproximación a la perspectiva de la escritura como proceso.</w:t>
      </w:r>
    </w:p>
    <w:p w:rsidR="0075399D" w:rsidRPr="00F6396D" w:rsidRDefault="0075399D" w:rsidP="00F6396D">
      <w:pPr>
        <w:spacing w:line="240" w:lineRule="auto"/>
        <w:jc w:val="both"/>
        <w:rPr>
          <w:rFonts w:ascii="Book Antiqua" w:hAnsi="Book Antiqua"/>
        </w:rPr>
      </w:pPr>
      <w:r w:rsidRPr="00F6396D">
        <w:rPr>
          <w:rFonts w:ascii="Book Antiqua" w:hAnsi="Book Antiqua"/>
        </w:rPr>
        <w:t>Los alumnos del profesorado como lectores y escritores: condiciones sociales de producción de lectura y escritura del estudiante de profesorado. Relaciones entre la propia posición como lector y escritor y la enseñanza de la escritura.</w:t>
      </w:r>
    </w:p>
    <w:p w:rsidR="0075399D" w:rsidRPr="00F6396D" w:rsidRDefault="0075399D" w:rsidP="00F6396D">
      <w:pPr>
        <w:spacing w:line="240" w:lineRule="auto"/>
        <w:jc w:val="both"/>
        <w:rPr>
          <w:rFonts w:ascii="Book Antiqua" w:hAnsi="Book Antiqua"/>
        </w:rPr>
      </w:pPr>
      <w:r w:rsidRPr="00F6396D">
        <w:rPr>
          <w:rFonts w:ascii="Book Antiqua" w:hAnsi="Book Antiqua"/>
        </w:rPr>
        <w:t xml:space="preserve">Talleres de escritura: la escritura de invención. Los talleres de </w:t>
      </w:r>
      <w:proofErr w:type="spellStart"/>
      <w:r w:rsidRPr="00F6396D">
        <w:rPr>
          <w:rFonts w:ascii="Book Antiqua" w:hAnsi="Book Antiqua"/>
        </w:rPr>
        <w:t>Grafein</w:t>
      </w:r>
      <w:proofErr w:type="spellEnd"/>
      <w:r w:rsidRPr="00F6396D">
        <w:rPr>
          <w:rFonts w:ascii="Book Antiqua" w:hAnsi="Book Antiqua"/>
        </w:rPr>
        <w:t xml:space="preserve">, Gloria </w:t>
      </w:r>
      <w:proofErr w:type="spellStart"/>
      <w:r w:rsidRPr="00F6396D">
        <w:rPr>
          <w:rFonts w:ascii="Book Antiqua" w:hAnsi="Book Antiqua"/>
        </w:rPr>
        <w:t>Pampillo</w:t>
      </w:r>
      <w:proofErr w:type="spellEnd"/>
      <w:r w:rsidRPr="00F6396D">
        <w:rPr>
          <w:rFonts w:ascii="Book Antiqua" w:hAnsi="Book Antiqua"/>
        </w:rPr>
        <w:t>, Maite Alvarado: vigencia y revisión. El papel de la consigna. Lectura, comentario, corrección de textos, evaluación.</w:t>
      </w:r>
    </w:p>
    <w:p w:rsidR="00F6396D" w:rsidRPr="00F6396D" w:rsidRDefault="00F6396D" w:rsidP="00F6396D">
      <w:pPr>
        <w:autoSpaceDE w:val="0"/>
        <w:autoSpaceDN w:val="0"/>
        <w:adjustRightInd w:val="0"/>
        <w:spacing w:after="0" w:line="240" w:lineRule="auto"/>
        <w:jc w:val="both"/>
        <w:rPr>
          <w:rFonts w:ascii="Book Antiqua" w:hAnsi="Book Antiqua" w:cs="Arial"/>
        </w:rPr>
      </w:pPr>
      <w:r w:rsidRPr="00F6396D">
        <w:rPr>
          <w:rFonts w:ascii="Book Antiqua" w:hAnsi="Book Antiqua" w:cs="Arial"/>
        </w:rPr>
        <w:t>Particularidades de la escritura, registro y plan textual, adecuación al género discursivo. Acercamiento a la escritura creativa. Procedimientos de escritura literaria. Taller de lectura y corrección de los trabajos de escritura. Socialización. Autoevaluación. Primeros géneros de escritura: De la palabra al fragmento/ Del fragmento a la narración. El cuento. De la palabra al verso/ del verso a la expresividad poética. Lo poético en la escritura.</w:t>
      </w:r>
    </w:p>
    <w:p w:rsidR="00F6396D" w:rsidRPr="00F6396D" w:rsidRDefault="00F6396D" w:rsidP="00F6396D">
      <w:pPr>
        <w:spacing w:line="240" w:lineRule="auto"/>
        <w:jc w:val="both"/>
        <w:rPr>
          <w:rFonts w:ascii="Book Antiqua" w:hAnsi="Book Antiqua"/>
        </w:rPr>
      </w:pPr>
    </w:p>
    <w:p w:rsidR="0075399D" w:rsidRPr="00F6396D" w:rsidRDefault="0075399D" w:rsidP="00F6396D">
      <w:pPr>
        <w:spacing w:line="240" w:lineRule="auto"/>
        <w:jc w:val="both"/>
        <w:rPr>
          <w:rFonts w:ascii="Book Antiqua" w:hAnsi="Book Antiqua"/>
          <w:b/>
        </w:rPr>
      </w:pPr>
      <w:r w:rsidRPr="00F6396D">
        <w:rPr>
          <w:rFonts w:ascii="Book Antiqua" w:hAnsi="Book Antiqua"/>
          <w:b/>
        </w:rPr>
        <w:t>2. Estrategias de comprensión lectora; interpretación y producción de diferentes textos ficcionales y no ficcionales. Espacio del lector de Literatura. Leer para escribir. Prácticas de lectura en taller.</w:t>
      </w:r>
    </w:p>
    <w:p w:rsidR="0075399D" w:rsidRPr="00F6396D" w:rsidRDefault="0075399D" w:rsidP="00F6396D">
      <w:pPr>
        <w:spacing w:line="240" w:lineRule="auto"/>
        <w:jc w:val="both"/>
        <w:rPr>
          <w:rFonts w:ascii="Book Antiqua" w:hAnsi="Book Antiqua"/>
        </w:rPr>
      </w:pPr>
      <w:r w:rsidRPr="00F6396D">
        <w:rPr>
          <w:rFonts w:ascii="Book Antiqua" w:hAnsi="Book Antiqua"/>
        </w:rPr>
        <w:t xml:space="preserve">Lectura y lectores; aproximación a teorías de la lectura que hacen foco en los lectores: aportes de la antropología y la psicología cognitiva-cultural. La lectura como práctica sociocultural. Lectura y subjetividad. Lectura y relación con el mundo. Especificidad de la lectura de literatura. Aprender a leer y escribir leyendo y escribiendo literatura. Densidad semántica y formal de la literatura; relevancia cultural. </w:t>
      </w:r>
    </w:p>
    <w:p w:rsidR="0075399D" w:rsidRPr="00F6396D" w:rsidRDefault="0075399D" w:rsidP="00F6396D">
      <w:pPr>
        <w:spacing w:line="240" w:lineRule="auto"/>
        <w:jc w:val="both"/>
        <w:rPr>
          <w:rFonts w:ascii="Book Antiqua" w:hAnsi="Book Antiqua"/>
        </w:rPr>
      </w:pPr>
      <w:r w:rsidRPr="00F6396D">
        <w:rPr>
          <w:rFonts w:ascii="Book Antiqua" w:hAnsi="Book Antiqua"/>
        </w:rPr>
        <w:t>Lectura compartida, la clase como foro de discusión, las escenas de lectura, los proyectos de bibliotecas ambulantes, de aula, etc. Tradiciones vigentes en la enseñanza de la lectura de literatura.</w:t>
      </w:r>
    </w:p>
    <w:p w:rsidR="00F6396D" w:rsidRPr="00F6396D" w:rsidRDefault="00F6396D" w:rsidP="00F6396D">
      <w:pPr>
        <w:autoSpaceDE w:val="0"/>
        <w:autoSpaceDN w:val="0"/>
        <w:adjustRightInd w:val="0"/>
        <w:spacing w:after="0" w:line="240" w:lineRule="auto"/>
        <w:jc w:val="both"/>
        <w:rPr>
          <w:rFonts w:ascii="Book Antiqua" w:hAnsi="Book Antiqua" w:cs="Arial"/>
        </w:rPr>
      </w:pPr>
      <w:r w:rsidRPr="00F6396D">
        <w:rPr>
          <w:rFonts w:ascii="Book Antiqua" w:hAnsi="Book Antiqua" w:cs="Arial"/>
        </w:rPr>
        <w:t>Complejidad de los actos de lectura. El lugar social de la lectura. Planes de Lectura. Lectura y escolarización. El taller de lectura en la institución escolar: experiencias y prácticas. La lectura literaria. Géneros, subgéneros y los límites de la conceptualización. Problematización de los hábitos de lectura.</w:t>
      </w:r>
    </w:p>
    <w:p w:rsidR="00F6396D" w:rsidRPr="00F6396D" w:rsidRDefault="00F6396D" w:rsidP="00F6396D">
      <w:pPr>
        <w:spacing w:line="240" w:lineRule="auto"/>
        <w:jc w:val="both"/>
        <w:rPr>
          <w:rFonts w:ascii="Book Antiqua" w:hAnsi="Book Antiqua"/>
        </w:rPr>
      </w:pPr>
    </w:p>
    <w:p w:rsidR="0075399D" w:rsidRPr="00F6396D" w:rsidRDefault="0075399D" w:rsidP="00F6396D">
      <w:pPr>
        <w:spacing w:line="240" w:lineRule="auto"/>
        <w:jc w:val="both"/>
        <w:rPr>
          <w:rFonts w:ascii="Book Antiqua" w:hAnsi="Book Antiqua"/>
        </w:rPr>
      </w:pPr>
      <w:r w:rsidRPr="00F6396D">
        <w:rPr>
          <w:rFonts w:ascii="Book Antiqua" w:hAnsi="Book Antiqua"/>
          <w:b/>
        </w:rPr>
        <w:lastRenderedPageBreak/>
        <w:t xml:space="preserve">3. Prácticas de la lengua oral; exposiciones, debates; prácticas de oralidad académica: la exposición oral. </w:t>
      </w:r>
    </w:p>
    <w:p w:rsidR="00F6396D" w:rsidRPr="00F6396D" w:rsidRDefault="00F6396D" w:rsidP="00F6396D">
      <w:pPr>
        <w:autoSpaceDE w:val="0"/>
        <w:autoSpaceDN w:val="0"/>
        <w:adjustRightInd w:val="0"/>
        <w:spacing w:after="0" w:line="240" w:lineRule="auto"/>
        <w:jc w:val="both"/>
        <w:rPr>
          <w:rFonts w:ascii="Book Antiqua" w:hAnsi="Book Antiqua" w:cs="Arial"/>
        </w:rPr>
      </w:pPr>
      <w:r w:rsidRPr="00F6396D">
        <w:rPr>
          <w:rFonts w:ascii="Book Antiqua" w:hAnsi="Book Antiqua" w:cs="Arial"/>
        </w:rPr>
        <w:t>Particularidades del habla oral. El habla pública y los contextos. La oralidad docente: la clase, actividades extra clase. Habilidades lingüísticas en comunicación oral. Turnos de intercambio. La escucha. El debate. Géneros orales de opinión. Recursos de la oralidad (y de oratoria). Elementos básicos de impostación de la voz para situaciones áulicas</w:t>
      </w:r>
    </w:p>
    <w:p w:rsidR="00F6396D" w:rsidRPr="00F6396D" w:rsidRDefault="00F6396D" w:rsidP="00F6396D">
      <w:pPr>
        <w:spacing w:line="240" w:lineRule="auto"/>
        <w:jc w:val="both"/>
        <w:rPr>
          <w:rFonts w:ascii="Book Antiqua" w:hAnsi="Book Antiqua"/>
        </w:rPr>
      </w:pPr>
    </w:p>
    <w:p w:rsidR="0075399D" w:rsidRPr="00F6396D" w:rsidRDefault="0075399D" w:rsidP="00F6396D">
      <w:pPr>
        <w:spacing w:line="240" w:lineRule="auto"/>
        <w:jc w:val="both"/>
        <w:rPr>
          <w:rFonts w:ascii="Book Antiqua" w:hAnsi="Book Antiqua"/>
          <w:b/>
        </w:rPr>
      </w:pPr>
      <w:r w:rsidRPr="00F6396D">
        <w:rPr>
          <w:rFonts w:ascii="Book Antiqua" w:hAnsi="Book Antiqua"/>
          <w:b/>
        </w:rPr>
        <w:t>4. Concepciones de una didáctica específica alrededor de la lectura y la escritura</w:t>
      </w:r>
      <w:r w:rsidRPr="00F6396D">
        <w:rPr>
          <w:rFonts w:ascii="Book Antiqua" w:hAnsi="Book Antiqua"/>
        </w:rPr>
        <w:t xml:space="preserve"> </w:t>
      </w:r>
      <w:r w:rsidRPr="00F6396D">
        <w:rPr>
          <w:rFonts w:ascii="Book Antiqua" w:hAnsi="Book Antiqua"/>
          <w:b/>
        </w:rPr>
        <w:t>en la escuela secundaria</w:t>
      </w:r>
    </w:p>
    <w:p w:rsidR="002F38A6" w:rsidRPr="00F6396D" w:rsidRDefault="002F38A6" w:rsidP="00F6396D">
      <w:pPr>
        <w:spacing w:after="0" w:line="240" w:lineRule="auto"/>
        <w:jc w:val="both"/>
        <w:rPr>
          <w:rFonts w:ascii="Book Antiqua" w:hAnsi="Book Antiqua"/>
          <w:b/>
        </w:rPr>
      </w:pPr>
    </w:p>
    <w:p w:rsidR="003623CB" w:rsidRPr="00F6396D" w:rsidRDefault="00BB480C" w:rsidP="00F6396D">
      <w:pPr>
        <w:pStyle w:val="Prrafodelista"/>
        <w:numPr>
          <w:ilvl w:val="0"/>
          <w:numId w:val="12"/>
        </w:numPr>
        <w:spacing w:after="0" w:line="240" w:lineRule="auto"/>
        <w:jc w:val="both"/>
        <w:rPr>
          <w:rFonts w:ascii="Book Antiqua" w:hAnsi="Book Antiqua"/>
          <w:b/>
          <w:i/>
        </w:rPr>
      </w:pPr>
      <w:r w:rsidRPr="00F6396D">
        <w:rPr>
          <w:rFonts w:ascii="Book Antiqua" w:hAnsi="Book Antiqua" w:cs="Arial"/>
          <w:b/>
          <w:color w:val="000000"/>
        </w:rPr>
        <w:t>Bibliografía específica obligatoria</w:t>
      </w:r>
    </w:p>
    <w:p w:rsidR="003623CB" w:rsidRPr="00F6396D" w:rsidRDefault="003623CB" w:rsidP="00F6396D">
      <w:pPr>
        <w:spacing w:after="0" w:line="240" w:lineRule="auto"/>
        <w:jc w:val="both"/>
        <w:rPr>
          <w:rFonts w:ascii="Book Antiqua" w:hAnsi="Book Antiqua"/>
          <w:b/>
        </w:rPr>
      </w:pPr>
    </w:p>
    <w:p w:rsidR="003623CB" w:rsidRPr="00F6396D" w:rsidRDefault="003623CB" w:rsidP="00F6396D">
      <w:pPr>
        <w:numPr>
          <w:ilvl w:val="0"/>
          <w:numId w:val="22"/>
        </w:numPr>
        <w:spacing w:after="0" w:line="240" w:lineRule="auto"/>
        <w:jc w:val="both"/>
        <w:rPr>
          <w:rFonts w:ascii="Book Antiqua" w:hAnsi="Book Antiqua"/>
        </w:rPr>
      </w:pPr>
      <w:r w:rsidRPr="00F6396D">
        <w:rPr>
          <w:rFonts w:ascii="Book Antiqua" w:hAnsi="Book Antiqua"/>
        </w:rPr>
        <w:t xml:space="preserve">Alvarado, Maite. </w:t>
      </w:r>
      <w:r w:rsidRPr="00F6396D">
        <w:rPr>
          <w:rFonts w:ascii="Book Antiqua" w:hAnsi="Book Antiqua"/>
          <w:i/>
        </w:rPr>
        <w:t xml:space="preserve">El </w:t>
      </w:r>
      <w:proofErr w:type="spellStart"/>
      <w:r w:rsidRPr="00F6396D">
        <w:rPr>
          <w:rFonts w:ascii="Book Antiqua" w:hAnsi="Book Antiqua"/>
          <w:i/>
        </w:rPr>
        <w:t>lecturón</w:t>
      </w:r>
      <w:proofErr w:type="spellEnd"/>
      <w:r w:rsidRPr="00F6396D">
        <w:rPr>
          <w:rFonts w:ascii="Book Antiqua" w:hAnsi="Book Antiqua"/>
          <w:i/>
        </w:rPr>
        <w:t xml:space="preserve"> II. La máquina de hacer lectores. </w:t>
      </w:r>
      <w:r w:rsidRPr="00F6396D">
        <w:rPr>
          <w:rFonts w:ascii="Book Antiqua" w:hAnsi="Book Antiqua"/>
        </w:rPr>
        <w:t>Buenos Aires, Libros del Quirquincho, 1990.</w:t>
      </w:r>
    </w:p>
    <w:p w:rsidR="003623CB" w:rsidRPr="00F6396D" w:rsidRDefault="003623CB" w:rsidP="00F6396D">
      <w:pPr>
        <w:numPr>
          <w:ilvl w:val="0"/>
          <w:numId w:val="22"/>
        </w:numPr>
        <w:spacing w:after="0" w:line="240" w:lineRule="auto"/>
        <w:jc w:val="both"/>
        <w:rPr>
          <w:rFonts w:ascii="Book Antiqua" w:hAnsi="Book Antiqua"/>
        </w:rPr>
      </w:pPr>
      <w:r w:rsidRPr="00F6396D">
        <w:rPr>
          <w:rFonts w:ascii="Book Antiqua" w:hAnsi="Book Antiqua"/>
        </w:rPr>
        <w:t xml:space="preserve">Alvarado, Maite. </w:t>
      </w:r>
      <w:r w:rsidRPr="00F6396D">
        <w:rPr>
          <w:rFonts w:ascii="Book Antiqua" w:hAnsi="Book Antiqua"/>
          <w:i/>
        </w:rPr>
        <w:t xml:space="preserve">El </w:t>
      </w:r>
      <w:proofErr w:type="spellStart"/>
      <w:r w:rsidRPr="00F6396D">
        <w:rPr>
          <w:rFonts w:ascii="Book Antiqua" w:hAnsi="Book Antiqua"/>
          <w:i/>
        </w:rPr>
        <w:t>lecturón</w:t>
      </w:r>
      <w:proofErr w:type="spellEnd"/>
      <w:r w:rsidRPr="00F6396D">
        <w:rPr>
          <w:rFonts w:ascii="Book Antiqua" w:hAnsi="Book Antiqua"/>
          <w:i/>
        </w:rPr>
        <w:t xml:space="preserve">. Gimnasia para despabilar lectores. </w:t>
      </w:r>
      <w:r w:rsidRPr="00F6396D">
        <w:rPr>
          <w:rFonts w:ascii="Book Antiqua" w:hAnsi="Book Antiqua"/>
        </w:rPr>
        <w:t xml:space="preserve">Buenos Aires, Libros del Quirquincho, 1990. </w:t>
      </w:r>
    </w:p>
    <w:p w:rsidR="003623CB" w:rsidRPr="00F6396D" w:rsidRDefault="003623CB" w:rsidP="00F6396D">
      <w:pPr>
        <w:numPr>
          <w:ilvl w:val="0"/>
          <w:numId w:val="22"/>
        </w:numPr>
        <w:spacing w:after="0" w:line="240" w:lineRule="auto"/>
        <w:jc w:val="both"/>
        <w:rPr>
          <w:rFonts w:ascii="Book Antiqua" w:hAnsi="Book Antiqua"/>
        </w:rPr>
      </w:pPr>
      <w:r w:rsidRPr="00F6396D">
        <w:rPr>
          <w:rFonts w:ascii="Book Antiqua" w:hAnsi="Book Antiqua"/>
        </w:rPr>
        <w:t xml:space="preserve">Alvarado, Maite. “La historia secreta” en Revista </w:t>
      </w:r>
      <w:r w:rsidRPr="00F6396D">
        <w:rPr>
          <w:rFonts w:ascii="Book Antiqua" w:hAnsi="Book Antiqua"/>
          <w:i/>
        </w:rPr>
        <w:t>Novedades Educativas</w:t>
      </w:r>
      <w:r w:rsidRPr="00F6396D">
        <w:rPr>
          <w:rFonts w:ascii="Book Antiqua" w:hAnsi="Book Antiqua"/>
        </w:rPr>
        <w:t>. Año 14, nro. 38, junio de 2002.</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Alvarado, Maite. “Enfoques en la enseñanza de la escritura en Argentina”, en Alvarado, M. (</w:t>
      </w:r>
      <w:proofErr w:type="spellStart"/>
      <w:r w:rsidRPr="00F6396D">
        <w:rPr>
          <w:rFonts w:ascii="Book Antiqua" w:hAnsi="Book Antiqua"/>
        </w:rPr>
        <w:t>coord</w:t>
      </w:r>
      <w:proofErr w:type="spellEnd"/>
      <w:r w:rsidRPr="00F6396D">
        <w:rPr>
          <w:rFonts w:ascii="Book Antiqua" w:hAnsi="Book Antiqua"/>
        </w:rPr>
        <w:t xml:space="preserve">) </w:t>
      </w:r>
      <w:r w:rsidRPr="00F6396D">
        <w:rPr>
          <w:rFonts w:ascii="Book Antiqua" w:hAnsi="Book Antiqua"/>
          <w:i/>
        </w:rPr>
        <w:t xml:space="preserve">Entre líneas. Teorías y enfoques en la enseñanza de la escritura, la gramática y la literatura. </w:t>
      </w:r>
      <w:r w:rsidRPr="00F6396D">
        <w:rPr>
          <w:rFonts w:ascii="Book Antiqua" w:hAnsi="Book Antiqua"/>
        </w:rPr>
        <w:t>Ed. Manantial, Buenos Aires, 2001.</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Alvarado, Maite. “De la `composición tema…´ al taller de escritura”, en Alvarado, M. y </w:t>
      </w:r>
      <w:proofErr w:type="spellStart"/>
      <w:r w:rsidRPr="00F6396D">
        <w:rPr>
          <w:rFonts w:ascii="Book Antiqua" w:hAnsi="Book Antiqua"/>
        </w:rPr>
        <w:t>Pampillo</w:t>
      </w:r>
      <w:proofErr w:type="spellEnd"/>
      <w:r w:rsidRPr="00F6396D">
        <w:rPr>
          <w:rFonts w:ascii="Book Antiqua" w:hAnsi="Book Antiqua"/>
        </w:rPr>
        <w:t xml:space="preserve">, G. </w:t>
      </w:r>
      <w:r w:rsidRPr="00F6396D">
        <w:rPr>
          <w:rFonts w:ascii="Book Antiqua" w:hAnsi="Book Antiqua"/>
          <w:i/>
        </w:rPr>
        <w:t xml:space="preserve">Talleres de escritura. Con las manos en la masa. </w:t>
      </w:r>
      <w:proofErr w:type="spellStart"/>
      <w:r w:rsidRPr="00F6396D">
        <w:rPr>
          <w:rFonts w:ascii="Book Antiqua" w:hAnsi="Book Antiqua"/>
        </w:rPr>
        <w:t>Coquena</w:t>
      </w:r>
      <w:proofErr w:type="spellEnd"/>
      <w:r w:rsidRPr="00F6396D">
        <w:rPr>
          <w:rFonts w:ascii="Book Antiqua" w:hAnsi="Book Antiqua"/>
        </w:rPr>
        <w:t xml:space="preserve">, Buenos Aires, 1988. </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Alvarado, Maite y </w:t>
      </w:r>
      <w:proofErr w:type="spellStart"/>
      <w:r w:rsidRPr="00F6396D">
        <w:rPr>
          <w:rFonts w:ascii="Book Antiqua" w:hAnsi="Book Antiqua"/>
        </w:rPr>
        <w:t>Bombini</w:t>
      </w:r>
      <w:proofErr w:type="spellEnd"/>
      <w:r w:rsidRPr="00F6396D">
        <w:rPr>
          <w:rFonts w:ascii="Book Antiqua" w:hAnsi="Book Antiqua"/>
        </w:rPr>
        <w:t xml:space="preserve">, Gustavo. </w:t>
      </w:r>
      <w:r w:rsidRPr="00F6396D">
        <w:rPr>
          <w:rFonts w:ascii="Book Antiqua" w:hAnsi="Book Antiqua"/>
          <w:i/>
        </w:rPr>
        <w:t xml:space="preserve">El nuevo </w:t>
      </w:r>
      <w:proofErr w:type="spellStart"/>
      <w:r w:rsidRPr="00F6396D">
        <w:rPr>
          <w:rFonts w:ascii="Book Antiqua" w:hAnsi="Book Antiqua"/>
          <w:i/>
        </w:rPr>
        <w:t>escriturón</w:t>
      </w:r>
      <w:proofErr w:type="spellEnd"/>
      <w:r w:rsidRPr="00F6396D">
        <w:rPr>
          <w:rFonts w:ascii="Book Antiqua" w:hAnsi="Book Antiqua"/>
          <w:i/>
        </w:rPr>
        <w:t>.</w:t>
      </w:r>
      <w:r w:rsidRPr="00F6396D">
        <w:rPr>
          <w:rFonts w:ascii="Book Antiqua" w:hAnsi="Book Antiqua"/>
        </w:rPr>
        <w:t xml:space="preserve"> Buenos Aires, El Hacedor, 2002.</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Alvarado, Maite. “Escritura e invención en la escuela” en </w:t>
      </w:r>
      <w:r w:rsidRPr="00F6396D">
        <w:rPr>
          <w:rFonts w:ascii="Book Antiqua" w:hAnsi="Book Antiqua"/>
          <w:i/>
        </w:rPr>
        <w:t>Los CBC y la enseñanza de la lengua.</w:t>
      </w:r>
      <w:r w:rsidRPr="00F6396D">
        <w:rPr>
          <w:rFonts w:ascii="Book Antiqua" w:hAnsi="Book Antiqua"/>
        </w:rPr>
        <w:t xml:space="preserve"> Buenos Aires, AZ, 1999.</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Alvarado, Maite. “La resolución de problemas”, en </w:t>
      </w:r>
      <w:r w:rsidRPr="00F6396D">
        <w:rPr>
          <w:rFonts w:ascii="Book Antiqua" w:hAnsi="Book Antiqua"/>
          <w:i/>
        </w:rPr>
        <w:t>Revista Propuesta Educativa</w:t>
      </w:r>
      <w:r w:rsidRPr="00F6396D">
        <w:rPr>
          <w:rFonts w:ascii="Book Antiqua" w:hAnsi="Book Antiqua"/>
        </w:rPr>
        <w:t>. Año 12, nro. 26.</w:t>
      </w:r>
      <w:r w:rsidR="002F0BBF" w:rsidRPr="00F6396D">
        <w:rPr>
          <w:rFonts w:ascii="Book Antiqua" w:hAnsi="Book Antiqua"/>
        </w:rPr>
        <w:t xml:space="preserve"> </w:t>
      </w:r>
      <w:r w:rsidRPr="00F6396D">
        <w:rPr>
          <w:rFonts w:ascii="Book Antiqua" w:hAnsi="Book Antiqua"/>
        </w:rPr>
        <w:t>Buenos Aires, Novedades Educativas, julio de 2003.</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cs="Arial"/>
        </w:rPr>
        <w:t xml:space="preserve">Alvarado, Maite </w:t>
      </w:r>
      <w:proofErr w:type="spellStart"/>
      <w:r w:rsidRPr="00F6396D">
        <w:rPr>
          <w:rFonts w:ascii="Book Antiqua" w:hAnsi="Book Antiqua" w:cs="Arial"/>
          <w:i/>
        </w:rPr>
        <w:t>Paratexto</w:t>
      </w:r>
      <w:proofErr w:type="spellEnd"/>
      <w:r w:rsidRPr="00F6396D">
        <w:rPr>
          <w:rFonts w:ascii="Book Antiqua" w:hAnsi="Book Antiqua" w:cs="Arial"/>
        </w:rPr>
        <w:t xml:space="preserve">  Bs. As., Oficina de Publicaciones del C.B.C., 1994.</w:t>
      </w:r>
    </w:p>
    <w:p w:rsidR="003623CB" w:rsidRPr="00F6396D" w:rsidRDefault="003623CB" w:rsidP="00F6396D">
      <w:pPr>
        <w:pStyle w:val="Textoindependiente2"/>
        <w:numPr>
          <w:ilvl w:val="0"/>
          <w:numId w:val="22"/>
        </w:numPr>
        <w:spacing w:after="0" w:line="240" w:lineRule="auto"/>
        <w:ind w:firstLine="0"/>
        <w:jc w:val="both"/>
        <w:rPr>
          <w:rFonts w:ascii="Book Antiqua" w:hAnsi="Book Antiqua"/>
          <w:sz w:val="22"/>
          <w:szCs w:val="22"/>
        </w:rPr>
      </w:pPr>
      <w:r w:rsidRPr="00F6396D">
        <w:rPr>
          <w:rFonts w:ascii="Book Antiqua" w:hAnsi="Book Antiqua"/>
          <w:sz w:val="22"/>
          <w:szCs w:val="22"/>
        </w:rPr>
        <w:t xml:space="preserve">Alvarado, Maite y </w:t>
      </w:r>
      <w:proofErr w:type="spellStart"/>
      <w:r w:rsidRPr="00F6396D">
        <w:rPr>
          <w:rFonts w:ascii="Book Antiqua" w:hAnsi="Book Antiqua"/>
          <w:sz w:val="22"/>
          <w:szCs w:val="22"/>
        </w:rPr>
        <w:t>Yeannoteguy</w:t>
      </w:r>
      <w:proofErr w:type="spellEnd"/>
      <w:r w:rsidRPr="00F6396D">
        <w:rPr>
          <w:rFonts w:ascii="Book Antiqua" w:hAnsi="Book Antiqua"/>
          <w:sz w:val="22"/>
          <w:szCs w:val="22"/>
        </w:rPr>
        <w:t xml:space="preserve">, Alicia </w:t>
      </w:r>
      <w:r w:rsidRPr="00F6396D">
        <w:rPr>
          <w:rFonts w:ascii="Book Antiqua" w:hAnsi="Book Antiqua"/>
          <w:i/>
          <w:sz w:val="22"/>
          <w:szCs w:val="22"/>
        </w:rPr>
        <w:t>La escritura y sus formas discursivas</w:t>
      </w:r>
      <w:r w:rsidRPr="00F6396D">
        <w:rPr>
          <w:rFonts w:ascii="Book Antiqua" w:hAnsi="Book Antiqua"/>
          <w:sz w:val="22"/>
          <w:szCs w:val="22"/>
        </w:rPr>
        <w:t xml:space="preserve"> Bs. As., </w:t>
      </w:r>
      <w:proofErr w:type="spellStart"/>
      <w:r w:rsidRPr="00F6396D">
        <w:rPr>
          <w:rFonts w:ascii="Book Antiqua" w:hAnsi="Book Antiqua"/>
          <w:sz w:val="22"/>
          <w:szCs w:val="22"/>
        </w:rPr>
        <w:t>Eudeba</w:t>
      </w:r>
      <w:proofErr w:type="spellEnd"/>
      <w:r w:rsidRPr="00F6396D">
        <w:rPr>
          <w:rFonts w:ascii="Book Antiqua" w:hAnsi="Book Antiqua"/>
          <w:sz w:val="22"/>
          <w:szCs w:val="22"/>
        </w:rPr>
        <w:t>, 2000.</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Barthes</w:t>
      </w:r>
      <w:proofErr w:type="spellEnd"/>
      <w:r w:rsidRPr="00F6396D">
        <w:rPr>
          <w:rFonts w:ascii="Book Antiqua" w:hAnsi="Book Antiqua"/>
        </w:rPr>
        <w:t xml:space="preserve">, </w:t>
      </w:r>
      <w:proofErr w:type="spellStart"/>
      <w:r w:rsidRPr="00F6396D">
        <w:rPr>
          <w:rFonts w:ascii="Book Antiqua" w:hAnsi="Book Antiqua"/>
        </w:rPr>
        <w:t>Roland</w:t>
      </w:r>
      <w:proofErr w:type="spellEnd"/>
      <w:r w:rsidRPr="00F6396D">
        <w:rPr>
          <w:rFonts w:ascii="Book Antiqua" w:hAnsi="Book Antiqua"/>
        </w:rPr>
        <w:t xml:space="preserve">. “De la obra al texto” “Escribir la lectura” y “Sobre la lectura” en </w:t>
      </w:r>
      <w:r w:rsidRPr="00F6396D">
        <w:rPr>
          <w:rFonts w:ascii="Book Antiqua" w:hAnsi="Book Antiqua"/>
          <w:i/>
        </w:rPr>
        <w:t>El susurro del lenguaje.</w:t>
      </w:r>
      <w:r w:rsidRPr="00F6396D">
        <w:rPr>
          <w:rFonts w:ascii="Book Antiqua" w:hAnsi="Book Antiqua"/>
        </w:rPr>
        <w:t xml:space="preserve"> </w:t>
      </w:r>
      <w:r w:rsidRPr="00F6396D">
        <w:rPr>
          <w:rFonts w:ascii="Book Antiqua" w:hAnsi="Book Antiqua"/>
          <w:i/>
        </w:rPr>
        <w:t>Más allá de la palabra y la escritura.</w:t>
      </w:r>
      <w:r w:rsidRPr="00F6396D">
        <w:rPr>
          <w:rFonts w:ascii="Book Antiqua" w:hAnsi="Book Antiqua"/>
        </w:rPr>
        <w:t xml:space="preserve"> Buenos Aires, Paidós Comunicación, 1984.</w:t>
      </w:r>
    </w:p>
    <w:p w:rsidR="003623CB" w:rsidRPr="00F6396D" w:rsidRDefault="003623CB" w:rsidP="00F6396D">
      <w:pPr>
        <w:numPr>
          <w:ilvl w:val="0"/>
          <w:numId w:val="22"/>
        </w:numPr>
        <w:spacing w:after="0" w:line="240" w:lineRule="auto"/>
        <w:jc w:val="both"/>
        <w:rPr>
          <w:rFonts w:ascii="Book Antiqua" w:hAnsi="Book Antiqua"/>
        </w:rPr>
      </w:pPr>
      <w:proofErr w:type="spellStart"/>
      <w:r w:rsidRPr="00F6396D">
        <w:rPr>
          <w:rFonts w:ascii="Book Antiqua" w:hAnsi="Book Antiqua"/>
        </w:rPr>
        <w:t>Bombini</w:t>
      </w:r>
      <w:proofErr w:type="spellEnd"/>
      <w:r w:rsidRPr="00F6396D">
        <w:rPr>
          <w:rFonts w:ascii="Book Antiqua" w:hAnsi="Book Antiqua"/>
        </w:rPr>
        <w:t xml:space="preserve">, Gustavo. </w:t>
      </w:r>
      <w:r w:rsidRPr="00F6396D">
        <w:rPr>
          <w:rFonts w:ascii="Book Antiqua" w:hAnsi="Book Antiqua"/>
          <w:i/>
        </w:rPr>
        <w:t>Los arrabales de la literatura. La historia de la enseñanza de la literatura en la escuela secundaria en la Argentina (1870-1960)</w:t>
      </w:r>
      <w:r w:rsidRPr="00F6396D">
        <w:rPr>
          <w:rFonts w:ascii="Book Antiqua" w:hAnsi="Book Antiqua"/>
        </w:rPr>
        <w:t>. Buenos Aires, Miño y Dávila y Facultad de Filosofía y Letras, Universidad de Buenos Aires, 2004.</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Carlino</w:t>
      </w:r>
      <w:proofErr w:type="spellEnd"/>
      <w:r w:rsidRPr="00F6396D">
        <w:rPr>
          <w:rFonts w:ascii="Book Antiqua" w:hAnsi="Book Antiqua"/>
        </w:rPr>
        <w:t>, Paula “Pensamiento y lenguaje escrito en universidades estadounidenses y australianas” (conferencia)</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Carlino</w:t>
      </w:r>
      <w:proofErr w:type="spellEnd"/>
      <w:r w:rsidRPr="00F6396D">
        <w:rPr>
          <w:rFonts w:ascii="Book Antiqua" w:hAnsi="Book Antiqua"/>
        </w:rPr>
        <w:t xml:space="preserve">, Paula  </w:t>
      </w:r>
      <w:r w:rsidRPr="00F6396D">
        <w:rPr>
          <w:rFonts w:ascii="Book Antiqua" w:hAnsi="Book Antiqua"/>
          <w:i/>
        </w:rPr>
        <w:t>Escribir, leer y aprender en la universidad</w:t>
      </w:r>
      <w:r w:rsidRPr="00F6396D">
        <w:rPr>
          <w:rFonts w:ascii="Book Antiqua" w:hAnsi="Book Antiqua"/>
        </w:rPr>
        <w:t xml:space="preserve"> Buenos Aires, FCE, 2002</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Cortés, Marina. y </w:t>
      </w:r>
      <w:proofErr w:type="spellStart"/>
      <w:r w:rsidRPr="00F6396D">
        <w:rPr>
          <w:rFonts w:ascii="Book Antiqua" w:hAnsi="Book Antiqua"/>
        </w:rPr>
        <w:t>Bollini</w:t>
      </w:r>
      <w:proofErr w:type="spellEnd"/>
      <w:r w:rsidRPr="00F6396D">
        <w:rPr>
          <w:rFonts w:ascii="Book Antiqua" w:hAnsi="Book Antiqua"/>
        </w:rPr>
        <w:t xml:space="preserve">, Rosana. </w:t>
      </w:r>
      <w:r w:rsidRPr="00F6396D">
        <w:rPr>
          <w:rFonts w:ascii="Book Antiqua" w:hAnsi="Book Antiqua"/>
          <w:i/>
        </w:rPr>
        <w:t>Leer para escribir.</w:t>
      </w:r>
      <w:r w:rsidRPr="00F6396D">
        <w:rPr>
          <w:rFonts w:ascii="Book Antiqua" w:hAnsi="Book Antiqua"/>
        </w:rPr>
        <w:t xml:space="preserve"> El Hacedor, Buenos Aires, 1996.</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López, Claudia. “Un juego, algunas reglas”, en </w:t>
      </w:r>
      <w:r w:rsidRPr="00F6396D">
        <w:rPr>
          <w:rFonts w:ascii="Book Antiqua" w:hAnsi="Book Antiqua"/>
          <w:i/>
        </w:rPr>
        <w:t>Cuadernillo del Primer Seminario Nacional para Mediadores de Lectura (Plan Nacional de Lectura)</w:t>
      </w:r>
      <w:r w:rsidRPr="00F6396D">
        <w:rPr>
          <w:rFonts w:ascii="Book Antiqua" w:hAnsi="Book Antiqua"/>
        </w:rPr>
        <w:t>. Buenos Aires, Ministerio de Educación, Ciencia y Tecnología, 2003.</w:t>
      </w:r>
    </w:p>
    <w:p w:rsidR="003623CB" w:rsidRPr="00F6396D" w:rsidRDefault="003623CB" w:rsidP="00F6396D">
      <w:pPr>
        <w:pStyle w:val="Textoindependiente2"/>
        <w:numPr>
          <w:ilvl w:val="0"/>
          <w:numId w:val="22"/>
        </w:numPr>
        <w:spacing w:after="0" w:line="240" w:lineRule="auto"/>
        <w:ind w:firstLine="0"/>
        <w:jc w:val="both"/>
        <w:rPr>
          <w:rFonts w:ascii="Book Antiqua" w:hAnsi="Book Antiqua"/>
          <w:sz w:val="22"/>
          <w:szCs w:val="22"/>
        </w:rPr>
      </w:pPr>
      <w:proofErr w:type="spellStart"/>
      <w:r w:rsidRPr="00F6396D">
        <w:rPr>
          <w:rFonts w:ascii="Book Antiqua" w:hAnsi="Book Antiqua"/>
          <w:sz w:val="22"/>
          <w:szCs w:val="22"/>
        </w:rPr>
        <w:t>Maritano</w:t>
      </w:r>
      <w:proofErr w:type="spellEnd"/>
      <w:r w:rsidRPr="00F6396D">
        <w:rPr>
          <w:rFonts w:ascii="Book Antiqua" w:hAnsi="Book Antiqua"/>
          <w:sz w:val="22"/>
          <w:szCs w:val="22"/>
        </w:rPr>
        <w:t xml:space="preserve">, Alma.  Taller de Escritura.  </w:t>
      </w:r>
      <w:proofErr w:type="spellStart"/>
      <w:r w:rsidRPr="00F6396D">
        <w:rPr>
          <w:rFonts w:ascii="Book Antiqua" w:hAnsi="Book Antiqua"/>
          <w:sz w:val="22"/>
          <w:szCs w:val="22"/>
        </w:rPr>
        <w:t>Colihue</w:t>
      </w:r>
      <w:proofErr w:type="spellEnd"/>
      <w:r w:rsidRPr="00F6396D">
        <w:rPr>
          <w:rFonts w:ascii="Book Antiqua" w:hAnsi="Book Antiqua"/>
          <w:sz w:val="22"/>
          <w:szCs w:val="22"/>
        </w:rPr>
        <w:t>, Buenos Aires, 1994.</w:t>
      </w:r>
    </w:p>
    <w:p w:rsidR="003623CB" w:rsidRPr="00F6396D" w:rsidRDefault="003623CB" w:rsidP="00F6396D">
      <w:pPr>
        <w:numPr>
          <w:ilvl w:val="0"/>
          <w:numId w:val="22"/>
        </w:numPr>
        <w:spacing w:after="0" w:line="240" w:lineRule="auto"/>
        <w:ind w:firstLine="0"/>
        <w:jc w:val="both"/>
        <w:rPr>
          <w:rFonts w:ascii="Book Antiqua" w:hAnsi="Book Antiqua"/>
        </w:rPr>
      </w:pPr>
      <w:r w:rsidRPr="00F6396D">
        <w:rPr>
          <w:rFonts w:ascii="Book Antiqua" w:hAnsi="Book Antiqua"/>
        </w:rPr>
        <w:t xml:space="preserve">Montes, Graciela. </w:t>
      </w:r>
      <w:r w:rsidRPr="00F6396D">
        <w:rPr>
          <w:rFonts w:ascii="Book Antiqua" w:hAnsi="Book Antiqua"/>
          <w:i/>
        </w:rPr>
        <w:t>La gran ocasión. La escuela como sociedad de lectura.</w:t>
      </w:r>
      <w:r w:rsidRPr="00F6396D">
        <w:rPr>
          <w:rFonts w:ascii="Book Antiqua" w:hAnsi="Book Antiqua"/>
        </w:rPr>
        <w:t xml:space="preserve"> Buenos Aires, Ministerio de Educación, Ciencia y Tecnología de la Nación, 2005.</w:t>
      </w:r>
    </w:p>
    <w:p w:rsidR="003623CB" w:rsidRPr="00F6396D" w:rsidRDefault="003623CB" w:rsidP="00F6396D">
      <w:pPr>
        <w:numPr>
          <w:ilvl w:val="0"/>
          <w:numId w:val="22"/>
        </w:numPr>
        <w:spacing w:after="0" w:line="240" w:lineRule="auto"/>
        <w:jc w:val="both"/>
        <w:rPr>
          <w:rFonts w:ascii="Book Antiqua" w:hAnsi="Book Antiqua"/>
        </w:rPr>
      </w:pPr>
      <w:r w:rsidRPr="00F6396D">
        <w:rPr>
          <w:rFonts w:ascii="Book Antiqua" w:hAnsi="Book Antiqua"/>
        </w:rPr>
        <w:t xml:space="preserve">Montes, Graciela. “La frontera indómita” en </w:t>
      </w:r>
      <w:r w:rsidRPr="00F6396D">
        <w:rPr>
          <w:rFonts w:ascii="Book Antiqua" w:hAnsi="Book Antiqua"/>
          <w:i/>
        </w:rPr>
        <w:t>La frontera indómita.</w:t>
      </w:r>
      <w:r w:rsidRPr="00F6396D">
        <w:rPr>
          <w:rFonts w:ascii="Book Antiqua" w:hAnsi="Book Antiqua"/>
        </w:rPr>
        <w:t xml:space="preserve"> México, Fondo de Cultura Económica, 1999.</w:t>
      </w:r>
    </w:p>
    <w:p w:rsidR="003623CB" w:rsidRPr="00F6396D" w:rsidRDefault="003623CB" w:rsidP="00F6396D">
      <w:pPr>
        <w:pStyle w:val="Listaconvietas2"/>
        <w:numPr>
          <w:ilvl w:val="0"/>
          <w:numId w:val="22"/>
        </w:numPr>
        <w:rPr>
          <w:sz w:val="22"/>
          <w:szCs w:val="22"/>
        </w:rPr>
      </w:pPr>
      <w:proofErr w:type="spellStart"/>
      <w:r w:rsidRPr="00F6396D">
        <w:rPr>
          <w:sz w:val="22"/>
          <w:szCs w:val="22"/>
        </w:rPr>
        <w:t>Pampillo</w:t>
      </w:r>
      <w:proofErr w:type="spellEnd"/>
      <w:r w:rsidRPr="00F6396D">
        <w:rPr>
          <w:sz w:val="22"/>
          <w:szCs w:val="22"/>
        </w:rPr>
        <w:t xml:space="preserve">, Gloria. (Entrevista, realizada por S. </w:t>
      </w:r>
      <w:proofErr w:type="spellStart"/>
      <w:r w:rsidRPr="00F6396D">
        <w:rPr>
          <w:sz w:val="22"/>
          <w:szCs w:val="22"/>
        </w:rPr>
        <w:t>Seoane</w:t>
      </w:r>
      <w:proofErr w:type="spellEnd"/>
      <w:r w:rsidRPr="00F6396D">
        <w:rPr>
          <w:sz w:val="22"/>
          <w:szCs w:val="22"/>
        </w:rPr>
        <w:t xml:space="preserve">) “Ya no tenemos prurito en poner la ficción como desencadenante de la escritura”. En </w:t>
      </w:r>
      <w:r w:rsidRPr="00F6396D">
        <w:rPr>
          <w:i/>
          <w:sz w:val="22"/>
          <w:szCs w:val="22"/>
        </w:rPr>
        <w:t xml:space="preserve">Lulú </w:t>
      </w:r>
      <w:proofErr w:type="spellStart"/>
      <w:r w:rsidRPr="00F6396D">
        <w:rPr>
          <w:i/>
          <w:sz w:val="22"/>
          <w:szCs w:val="22"/>
        </w:rPr>
        <w:t>Coquette</w:t>
      </w:r>
      <w:proofErr w:type="spellEnd"/>
      <w:r w:rsidRPr="00F6396D">
        <w:rPr>
          <w:i/>
          <w:sz w:val="22"/>
          <w:szCs w:val="22"/>
        </w:rPr>
        <w:t>. Revista de Didáctica de la Lengua y la Literatura</w:t>
      </w:r>
      <w:r w:rsidRPr="00F6396D">
        <w:rPr>
          <w:sz w:val="22"/>
          <w:szCs w:val="22"/>
        </w:rPr>
        <w:t>. Año 3, nro.3. El Hacedor. Buenos Aires, noviembre de 2005.</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Pampillo</w:t>
      </w:r>
      <w:proofErr w:type="spellEnd"/>
      <w:r w:rsidRPr="00F6396D">
        <w:rPr>
          <w:rFonts w:ascii="Book Antiqua" w:hAnsi="Book Antiqua"/>
        </w:rPr>
        <w:t xml:space="preserve">, Gloria. “Introducción” y “Los principios teóricos”, en </w:t>
      </w:r>
      <w:r w:rsidRPr="00F6396D">
        <w:rPr>
          <w:rFonts w:ascii="Book Antiqua" w:hAnsi="Book Antiqua"/>
          <w:i/>
        </w:rPr>
        <w:t>El taller de escritura.</w:t>
      </w:r>
      <w:r w:rsidRPr="00F6396D">
        <w:rPr>
          <w:rFonts w:ascii="Book Antiqua" w:hAnsi="Book Antiqua"/>
        </w:rPr>
        <w:t xml:space="preserve"> Col. Didáctica del lenguaje y la comunicación. Ed. Plus Ultra, Buenos Aires, 1986.</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Pennac</w:t>
      </w:r>
      <w:proofErr w:type="spellEnd"/>
      <w:r w:rsidRPr="00F6396D">
        <w:rPr>
          <w:rFonts w:ascii="Book Antiqua" w:hAnsi="Book Antiqua"/>
        </w:rPr>
        <w:t>, Daniel. “Dar de leer”, en</w:t>
      </w:r>
      <w:r w:rsidRPr="00F6396D">
        <w:rPr>
          <w:rFonts w:ascii="Book Antiqua" w:hAnsi="Book Antiqua"/>
          <w:i/>
        </w:rPr>
        <w:t xml:space="preserve"> Como una novela. </w:t>
      </w:r>
      <w:r w:rsidRPr="00F6396D">
        <w:rPr>
          <w:rFonts w:ascii="Book Antiqua" w:hAnsi="Book Antiqua"/>
        </w:rPr>
        <w:t>Norma, Buenos Aires, 1992.</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Petit</w:t>
      </w:r>
      <w:proofErr w:type="spellEnd"/>
      <w:r w:rsidRPr="00F6396D">
        <w:rPr>
          <w:rFonts w:ascii="Book Antiqua" w:hAnsi="Book Antiqua"/>
        </w:rPr>
        <w:t xml:space="preserve">, </w:t>
      </w:r>
      <w:proofErr w:type="spellStart"/>
      <w:r w:rsidRPr="00F6396D">
        <w:rPr>
          <w:rFonts w:ascii="Book Antiqua" w:hAnsi="Book Antiqua"/>
        </w:rPr>
        <w:t>Michèle</w:t>
      </w:r>
      <w:proofErr w:type="spellEnd"/>
      <w:r w:rsidRPr="00F6396D">
        <w:rPr>
          <w:rFonts w:ascii="Book Antiqua" w:hAnsi="Book Antiqua"/>
        </w:rPr>
        <w:t>.</w:t>
      </w:r>
      <w:r w:rsidRPr="00F6396D">
        <w:rPr>
          <w:rFonts w:ascii="Book Antiqua" w:hAnsi="Book Antiqua"/>
          <w:i/>
        </w:rPr>
        <w:t xml:space="preserve"> </w:t>
      </w:r>
      <w:r w:rsidRPr="00F6396D">
        <w:rPr>
          <w:rFonts w:ascii="Book Antiqua" w:hAnsi="Book Antiqua"/>
        </w:rPr>
        <w:t xml:space="preserve">“Lectura literaria y construcción del sí mismo” y “La cultura se hurta. Montaje de trozos escogidos” en </w:t>
      </w:r>
      <w:r w:rsidRPr="00F6396D">
        <w:rPr>
          <w:rFonts w:ascii="Book Antiqua" w:hAnsi="Book Antiqua"/>
          <w:i/>
        </w:rPr>
        <w:t xml:space="preserve">Lecturas: del espacio íntimo al espacio público. </w:t>
      </w:r>
      <w:r w:rsidRPr="00F6396D">
        <w:rPr>
          <w:rFonts w:ascii="Book Antiqua" w:hAnsi="Book Antiqua"/>
        </w:rPr>
        <w:t>Fondo de Cultura Económica, México, 2001.</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Petit</w:t>
      </w:r>
      <w:proofErr w:type="spellEnd"/>
      <w:r w:rsidRPr="00F6396D">
        <w:rPr>
          <w:rFonts w:ascii="Book Antiqua" w:hAnsi="Book Antiqua"/>
        </w:rPr>
        <w:t xml:space="preserve">, </w:t>
      </w:r>
      <w:proofErr w:type="spellStart"/>
      <w:r w:rsidRPr="00F6396D">
        <w:rPr>
          <w:rFonts w:ascii="Book Antiqua" w:hAnsi="Book Antiqua"/>
        </w:rPr>
        <w:t>Michèle</w:t>
      </w:r>
      <w:proofErr w:type="spellEnd"/>
      <w:r w:rsidRPr="00F6396D">
        <w:rPr>
          <w:rFonts w:ascii="Book Antiqua" w:hAnsi="Book Antiqua"/>
        </w:rPr>
        <w:t xml:space="preserve">. “Transmitir el amor por la lectura: ¿una apuesta para el maestro?” en  </w:t>
      </w:r>
      <w:r w:rsidRPr="00F6396D">
        <w:rPr>
          <w:rFonts w:ascii="Book Antiqua" w:hAnsi="Book Antiqua"/>
          <w:i/>
        </w:rPr>
        <w:t>Nuevos acercamientos a los jóvenes y la lectura.</w:t>
      </w:r>
      <w:r w:rsidRPr="00F6396D">
        <w:rPr>
          <w:rFonts w:ascii="Book Antiqua" w:hAnsi="Book Antiqua"/>
        </w:rPr>
        <w:t xml:space="preserve"> Fondo de Cultura Económica, México, 1999. </w:t>
      </w:r>
    </w:p>
    <w:p w:rsidR="003623CB" w:rsidRPr="00F6396D"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Rodari</w:t>
      </w:r>
      <w:proofErr w:type="spellEnd"/>
      <w:r w:rsidRPr="00F6396D">
        <w:rPr>
          <w:rFonts w:ascii="Book Antiqua" w:hAnsi="Book Antiqua"/>
        </w:rPr>
        <w:t xml:space="preserve">, Gianni. </w:t>
      </w:r>
      <w:r w:rsidRPr="00F6396D">
        <w:rPr>
          <w:rFonts w:ascii="Book Antiqua" w:hAnsi="Book Antiqua"/>
          <w:i/>
        </w:rPr>
        <w:t>Gramática de la fantasía. Introducción al arte de inventar historias.</w:t>
      </w:r>
      <w:r w:rsidRPr="00F6396D">
        <w:rPr>
          <w:rFonts w:ascii="Book Antiqua" w:hAnsi="Book Antiqua"/>
        </w:rPr>
        <w:t xml:space="preserve"> </w:t>
      </w:r>
      <w:proofErr w:type="spellStart"/>
      <w:r w:rsidRPr="00F6396D">
        <w:rPr>
          <w:rFonts w:ascii="Book Antiqua" w:hAnsi="Book Antiqua"/>
        </w:rPr>
        <w:t>Colihue</w:t>
      </w:r>
      <w:proofErr w:type="spellEnd"/>
      <w:r w:rsidRPr="00F6396D">
        <w:rPr>
          <w:rFonts w:ascii="Book Antiqua" w:hAnsi="Book Antiqua"/>
        </w:rPr>
        <w:t>, Buenos Aires, 1996.</w:t>
      </w:r>
    </w:p>
    <w:p w:rsidR="003623CB" w:rsidRDefault="003623CB" w:rsidP="00F6396D">
      <w:pPr>
        <w:numPr>
          <w:ilvl w:val="0"/>
          <w:numId w:val="22"/>
        </w:numPr>
        <w:spacing w:after="0" w:line="240" w:lineRule="auto"/>
        <w:ind w:firstLine="0"/>
        <w:jc w:val="both"/>
        <w:rPr>
          <w:rFonts w:ascii="Book Antiqua" w:hAnsi="Book Antiqua"/>
        </w:rPr>
      </w:pPr>
      <w:proofErr w:type="spellStart"/>
      <w:r w:rsidRPr="00F6396D">
        <w:rPr>
          <w:rFonts w:ascii="Book Antiqua" w:hAnsi="Book Antiqua"/>
        </w:rPr>
        <w:t>Tobelem</w:t>
      </w:r>
      <w:proofErr w:type="spellEnd"/>
      <w:r w:rsidRPr="00F6396D">
        <w:rPr>
          <w:rFonts w:ascii="Book Antiqua" w:hAnsi="Book Antiqua"/>
        </w:rPr>
        <w:t xml:space="preserve">, Mario. </w:t>
      </w:r>
      <w:r w:rsidRPr="00F6396D">
        <w:rPr>
          <w:rFonts w:ascii="Book Antiqua" w:hAnsi="Book Antiqua"/>
          <w:i/>
        </w:rPr>
        <w:t xml:space="preserve">El libro de </w:t>
      </w:r>
      <w:proofErr w:type="spellStart"/>
      <w:r w:rsidRPr="00F6396D">
        <w:rPr>
          <w:rFonts w:ascii="Book Antiqua" w:hAnsi="Book Antiqua"/>
          <w:i/>
        </w:rPr>
        <w:t>Grafein</w:t>
      </w:r>
      <w:proofErr w:type="spellEnd"/>
      <w:r w:rsidRPr="00F6396D">
        <w:rPr>
          <w:rFonts w:ascii="Book Antiqua" w:hAnsi="Book Antiqua"/>
          <w:i/>
        </w:rPr>
        <w:t xml:space="preserve">. </w:t>
      </w:r>
      <w:r w:rsidRPr="00F6396D">
        <w:rPr>
          <w:rFonts w:ascii="Book Antiqua" w:hAnsi="Book Antiqua"/>
        </w:rPr>
        <w:t>Santillana, Buenos Aires, 1994.</w:t>
      </w:r>
    </w:p>
    <w:p w:rsidR="00E2352A" w:rsidRPr="00F6396D" w:rsidRDefault="00E2352A" w:rsidP="00E2352A">
      <w:pPr>
        <w:spacing w:after="0" w:line="240" w:lineRule="auto"/>
        <w:jc w:val="both"/>
        <w:rPr>
          <w:rFonts w:ascii="Book Antiqua" w:hAnsi="Book Antiqua"/>
        </w:rPr>
      </w:pPr>
    </w:p>
    <w:p w:rsidR="003623CB" w:rsidRPr="00F6396D" w:rsidRDefault="003623CB" w:rsidP="00F6396D">
      <w:pPr>
        <w:spacing w:after="0" w:line="240" w:lineRule="auto"/>
        <w:jc w:val="both"/>
        <w:rPr>
          <w:rFonts w:ascii="Book Antiqua" w:hAnsi="Book Antiqua"/>
        </w:rPr>
      </w:pPr>
    </w:p>
    <w:p w:rsidR="00BB480C" w:rsidRPr="00F6396D" w:rsidRDefault="00BB480C" w:rsidP="00F6396D">
      <w:pPr>
        <w:numPr>
          <w:ilvl w:val="0"/>
          <w:numId w:val="3"/>
        </w:numPr>
        <w:spacing w:after="0" w:line="240" w:lineRule="auto"/>
        <w:jc w:val="both"/>
        <w:rPr>
          <w:rFonts w:ascii="Book Antiqua" w:hAnsi="Book Antiqua"/>
          <w:b/>
          <w:i/>
        </w:rPr>
      </w:pPr>
      <w:r w:rsidRPr="00F6396D">
        <w:rPr>
          <w:rFonts w:ascii="Book Antiqua" w:hAnsi="Book Antiqua"/>
          <w:b/>
          <w:i/>
        </w:rPr>
        <w:lastRenderedPageBreak/>
        <w:t xml:space="preserve">CONDICIONES DE APROBACIÓN DE LA CURSADA </w:t>
      </w:r>
      <w:r w:rsidRPr="00F6396D">
        <w:rPr>
          <w:rFonts w:ascii="Book Antiqua" w:hAnsi="Book Antiqua"/>
        </w:rPr>
        <w:t xml:space="preserve"> </w:t>
      </w:r>
    </w:p>
    <w:p w:rsidR="00BB480C" w:rsidRPr="00F6396D" w:rsidRDefault="00BB480C" w:rsidP="00F6396D">
      <w:pPr>
        <w:spacing w:after="0" w:line="240" w:lineRule="auto"/>
        <w:jc w:val="both"/>
        <w:rPr>
          <w:rFonts w:ascii="Book Antiqua" w:hAnsi="Book Antiqua"/>
        </w:rPr>
      </w:pPr>
      <w:r w:rsidRPr="00F6396D">
        <w:rPr>
          <w:rFonts w:ascii="Book Antiqua" w:hAnsi="Book Antiqua"/>
        </w:rPr>
        <w:t xml:space="preserve">La aprobación de la asignatura requiere una asistencia regular y con continuidad a las clases con un </w:t>
      </w:r>
      <w:r w:rsidR="003623CB" w:rsidRPr="00F6396D">
        <w:rPr>
          <w:rFonts w:ascii="Book Antiqua" w:hAnsi="Book Antiqua"/>
        </w:rPr>
        <w:t>porcentaje igual o superior al 8</w:t>
      </w:r>
      <w:r w:rsidRPr="00F6396D">
        <w:rPr>
          <w:rFonts w:ascii="Book Antiqua" w:hAnsi="Book Antiqua"/>
        </w:rPr>
        <w:t>0% de los módulos dados en la cursada de acuerdo con el Régimen Académico vigente, así como también la aprobación</w:t>
      </w:r>
      <w:r w:rsidR="003623CB" w:rsidRPr="00F6396D">
        <w:rPr>
          <w:rFonts w:ascii="Book Antiqua" w:hAnsi="Book Antiqua"/>
        </w:rPr>
        <w:t xml:space="preserve"> de la carpeta de </w:t>
      </w:r>
      <w:r w:rsidRPr="00F6396D">
        <w:rPr>
          <w:rFonts w:ascii="Book Antiqua" w:hAnsi="Book Antiqua"/>
        </w:rPr>
        <w:t xml:space="preserve">trabajos </w:t>
      </w:r>
      <w:r w:rsidR="003623CB" w:rsidRPr="00F6396D">
        <w:rPr>
          <w:rFonts w:ascii="Book Antiqua" w:hAnsi="Book Antiqua"/>
        </w:rPr>
        <w:t>de lectura y escritura desarrollados durante el trayecto del taller</w:t>
      </w:r>
      <w:r w:rsidRPr="00F6396D">
        <w:rPr>
          <w:rFonts w:ascii="Book Antiqua" w:hAnsi="Book Antiqua"/>
        </w:rPr>
        <w:t xml:space="preserve"> con un</w:t>
      </w:r>
      <w:r w:rsidR="003623CB" w:rsidRPr="00F6396D">
        <w:rPr>
          <w:rFonts w:ascii="Book Antiqua" w:hAnsi="Book Antiqua"/>
        </w:rPr>
        <w:t>a nota igual o superior a siete (7) la cual se entregará en dos instancias de la cursada, al finalizar ambos cuatrimestres.</w:t>
      </w:r>
      <w:r w:rsidRPr="00F6396D">
        <w:rPr>
          <w:rFonts w:ascii="Book Antiqua" w:hAnsi="Book Antiqua"/>
        </w:rPr>
        <w:t xml:space="preserve"> </w:t>
      </w:r>
    </w:p>
    <w:p w:rsidR="003623CB" w:rsidRPr="00F6396D" w:rsidRDefault="003623CB" w:rsidP="00F6396D">
      <w:pPr>
        <w:pStyle w:val="Textoindependiente2"/>
        <w:spacing w:line="240" w:lineRule="auto"/>
        <w:jc w:val="both"/>
        <w:rPr>
          <w:rFonts w:ascii="Book Antiqua" w:hAnsi="Book Antiqua"/>
          <w:b/>
          <w:sz w:val="22"/>
          <w:szCs w:val="22"/>
        </w:rPr>
      </w:pPr>
    </w:p>
    <w:p w:rsidR="003623CB" w:rsidRPr="00F6396D" w:rsidRDefault="003623CB" w:rsidP="00F6396D">
      <w:pPr>
        <w:pStyle w:val="Textoindependiente2"/>
        <w:spacing w:line="240" w:lineRule="auto"/>
        <w:jc w:val="both"/>
        <w:rPr>
          <w:rFonts w:ascii="Book Antiqua" w:hAnsi="Book Antiqua"/>
          <w:sz w:val="22"/>
          <w:szCs w:val="22"/>
        </w:rPr>
      </w:pPr>
      <w:r w:rsidRPr="00F6396D">
        <w:rPr>
          <w:rFonts w:ascii="Book Antiqua" w:hAnsi="Book Antiqua"/>
          <w:b/>
          <w:sz w:val="22"/>
          <w:szCs w:val="22"/>
        </w:rPr>
        <w:t>ACLARACIÓN:</w:t>
      </w:r>
      <w:r w:rsidRPr="00F6396D">
        <w:rPr>
          <w:rFonts w:ascii="Book Antiqua" w:hAnsi="Book Antiqua"/>
          <w:sz w:val="22"/>
          <w:szCs w:val="22"/>
        </w:rPr>
        <w:t xml:space="preserve"> El alumno que no cumpliera con estos requisitos y se encuentra con una calificación entre cuatro (4) y seis (6) puntos, deberá presentarse en la instancia de evaluación final con todos los trabajos requeridos en la cursada y la revisión del marco teórico propuesto. Si la calificación es inferior a los cuatro (4) puntos o estuvo ausente en las instancias evaluativas determinadas por la cátedra, deberá optar por </w:t>
      </w:r>
      <w:proofErr w:type="spellStart"/>
      <w:r w:rsidRPr="00F6396D">
        <w:rPr>
          <w:rFonts w:ascii="Book Antiqua" w:hAnsi="Book Antiqua"/>
          <w:sz w:val="22"/>
          <w:szCs w:val="22"/>
        </w:rPr>
        <w:t>recursar</w:t>
      </w:r>
      <w:proofErr w:type="spellEnd"/>
      <w:r w:rsidRPr="00F6396D">
        <w:rPr>
          <w:rFonts w:ascii="Book Antiqua" w:hAnsi="Book Antiqua"/>
          <w:sz w:val="22"/>
          <w:szCs w:val="22"/>
        </w:rPr>
        <w:t xml:space="preserve"> la asignatura o presentarse en condición de alumno libre.</w:t>
      </w:r>
    </w:p>
    <w:p w:rsidR="00BB480C" w:rsidRPr="00F6396D" w:rsidRDefault="00BB480C" w:rsidP="00F6396D">
      <w:pPr>
        <w:pStyle w:val="Textoindependiente2"/>
        <w:spacing w:line="240" w:lineRule="auto"/>
        <w:jc w:val="both"/>
        <w:rPr>
          <w:rFonts w:ascii="Book Antiqua" w:hAnsi="Book Antiqua"/>
          <w:b/>
          <w:sz w:val="22"/>
          <w:szCs w:val="22"/>
        </w:rPr>
      </w:pPr>
      <w:r w:rsidRPr="00F6396D">
        <w:rPr>
          <w:rFonts w:ascii="Book Antiqua" w:hAnsi="Book Antiqua"/>
          <w:b/>
          <w:sz w:val="22"/>
          <w:szCs w:val="22"/>
        </w:rPr>
        <w:t>Modalidad de la cursada</w:t>
      </w:r>
    </w:p>
    <w:p w:rsidR="007E2CD1" w:rsidRPr="00F6396D" w:rsidRDefault="007E2CD1" w:rsidP="00F6396D">
      <w:pPr>
        <w:pStyle w:val="Textoindependiente2"/>
        <w:tabs>
          <w:tab w:val="left" w:pos="3960"/>
        </w:tabs>
        <w:spacing w:line="240" w:lineRule="auto"/>
        <w:jc w:val="both"/>
        <w:rPr>
          <w:rFonts w:ascii="Book Antiqua" w:hAnsi="Book Antiqua"/>
          <w:b/>
          <w:sz w:val="22"/>
          <w:szCs w:val="22"/>
        </w:rPr>
      </w:pPr>
      <w:r w:rsidRPr="00F6396D">
        <w:rPr>
          <w:rFonts w:ascii="Book Antiqua" w:hAnsi="Book Antiqua"/>
          <w:sz w:val="22"/>
          <w:szCs w:val="22"/>
        </w:rPr>
        <w:t>Los alumnos trabajarán en clase y completarán en sus domicilios las actividades que queden inconclusas y aquéllas que se indiquen como articulación.</w:t>
      </w:r>
    </w:p>
    <w:p w:rsidR="007E2CD1" w:rsidRPr="00F6396D" w:rsidRDefault="007E2CD1" w:rsidP="00F6396D">
      <w:pPr>
        <w:pStyle w:val="Textoindependiente2"/>
        <w:tabs>
          <w:tab w:val="left" w:pos="3960"/>
        </w:tabs>
        <w:spacing w:line="240" w:lineRule="auto"/>
        <w:jc w:val="both"/>
        <w:rPr>
          <w:rFonts w:ascii="Book Antiqua" w:hAnsi="Book Antiqua"/>
          <w:b/>
          <w:sz w:val="22"/>
          <w:szCs w:val="22"/>
        </w:rPr>
      </w:pPr>
      <w:r w:rsidRPr="00F6396D">
        <w:rPr>
          <w:rFonts w:ascii="Book Antiqua" w:hAnsi="Book Antiqua"/>
          <w:sz w:val="22"/>
          <w:szCs w:val="22"/>
        </w:rPr>
        <w:t>El profesor guiará el trabajo de cada alumno y del grupo y dará la orientación necesaria para resolver las dificultades que puedan surgir.</w:t>
      </w:r>
    </w:p>
    <w:p w:rsidR="007E2CD1" w:rsidRPr="00F6396D" w:rsidRDefault="007E2CD1" w:rsidP="00F6396D">
      <w:pPr>
        <w:pStyle w:val="Textoindependiente2"/>
        <w:tabs>
          <w:tab w:val="left" w:pos="3960"/>
        </w:tabs>
        <w:spacing w:line="240" w:lineRule="auto"/>
        <w:jc w:val="both"/>
        <w:rPr>
          <w:rFonts w:ascii="Book Antiqua" w:hAnsi="Book Antiqua"/>
          <w:sz w:val="22"/>
          <w:szCs w:val="22"/>
        </w:rPr>
      </w:pPr>
      <w:r w:rsidRPr="00F6396D">
        <w:rPr>
          <w:rFonts w:ascii="Book Antiqua" w:hAnsi="Book Antiqua"/>
          <w:sz w:val="22"/>
          <w:szCs w:val="22"/>
        </w:rPr>
        <w:t>La evaluación será continua y sistemática y consistirá en el control del trabajo y la guía para la autocorrección, ya que deberá comprenderse como formativa.</w:t>
      </w:r>
    </w:p>
    <w:p w:rsidR="003623CB" w:rsidRPr="00F6396D" w:rsidRDefault="007E2CD1" w:rsidP="00F6396D">
      <w:pPr>
        <w:pStyle w:val="Textoindependiente2"/>
        <w:tabs>
          <w:tab w:val="left" w:pos="3960"/>
        </w:tabs>
        <w:spacing w:line="240" w:lineRule="auto"/>
        <w:jc w:val="both"/>
        <w:rPr>
          <w:rFonts w:ascii="Book Antiqua" w:hAnsi="Book Antiqua"/>
          <w:sz w:val="22"/>
          <w:szCs w:val="22"/>
        </w:rPr>
      </w:pPr>
      <w:r w:rsidRPr="00F6396D">
        <w:rPr>
          <w:rFonts w:ascii="Book Antiqua" w:hAnsi="Book Antiqua"/>
          <w:sz w:val="22"/>
          <w:szCs w:val="22"/>
        </w:rPr>
        <w:t xml:space="preserve">Los recursos didácticos </w:t>
      </w:r>
      <w:r w:rsidR="003623CB" w:rsidRPr="00F6396D">
        <w:rPr>
          <w:rFonts w:ascii="Book Antiqua" w:hAnsi="Book Antiqua"/>
          <w:sz w:val="22"/>
          <w:szCs w:val="22"/>
        </w:rPr>
        <w:t>devendrán de las propuestas de talleres de lectura y escritura que aparecen en el marco teórico bibliográfico.</w:t>
      </w:r>
    </w:p>
    <w:p w:rsidR="00BB480C" w:rsidRPr="00F6396D" w:rsidRDefault="00BB480C" w:rsidP="00F6396D">
      <w:pPr>
        <w:spacing w:after="0" w:line="240" w:lineRule="auto"/>
        <w:jc w:val="both"/>
        <w:rPr>
          <w:rFonts w:ascii="Book Antiqua" w:hAnsi="Book Antiqua"/>
          <w:lang w:val="es-ES"/>
        </w:rPr>
      </w:pPr>
    </w:p>
    <w:p w:rsidR="00BB480C" w:rsidRPr="00F6396D" w:rsidRDefault="00BB480C" w:rsidP="00F6396D">
      <w:pPr>
        <w:numPr>
          <w:ilvl w:val="0"/>
          <w:numId w:val="3"/>
        </w:numPr>
        <w:spacing w:after="0" w:line="240" w:lineRule="auto"/>
        <w:jc w:val="both"/>
        <w:rPr>
          <w:rFonts w:ascii="Book Antiqua" w:hAnsi="Book Antiqua"/>
          <w:b/>
          <w:i/>
        </w:rPr>
      </w:pPr>
      <w:r w:rsidRPr="00F6396D">
        <w:rPr>
          <w:rFonts w:ascii="Book Antiqua" w:hAnsi="Book Antiqua"/>
          <w:b/>
          <w:i/>
        </w:rPr>
        <w:t>CRITERIOS DE EVALUACIÓN</w:t>
      </w:r>
    </w:p>
    <w:p w:rsidR="007E2CD1" w:rsidRPr="00F6396D" w:rsidRDefault="007E2CD1" w:rsidP="00F6396D">
      <w:pPr>
        <w:pStyle w:val="Textoindependiente2"/>
        <w:numPr>
          <w:ilvl w:val="0"/>
          <w:numId w:val="21"/>
        </w:numPr>
        <w:tabs>
          <w:tab w:val="clear" w:pos="720"/>
          <w:tab w:val="num" w:pos="540"/>
          <w:tab w:val="left" w:pos="3960"/>
        </w:tabs>
        <w:spacing w:line="240" w:lineRule="auto"/>
        <w:ind w:left="540" w:hanging="540"/>
        <w:jc w:val="both"/>
        <w:rPr>
          <w:rFonts w:ascii="Book Antiqua" w:hAnsi="Book Antiqua"/>
          <w:sz w:val="22"/>
          <w:szCs w:val="22"/>
        </w:rPr>
      </w:pPr>
      <w:r w:rsidRPr="00F6396D">
        <w:rPr>
          <w:rFonts w:ascii="Book Antiqua" w:hAnsi="Book Antiqua"/>
          <w:sz w:val="22"/>
          <w:szCs w:val="22"/>
        </w:rPr>
        <w:t>La presencia activa y positiva en clase;</w:t>
      </w:r>
    </w:p>
    <w:p w:rsidR="007E2CD1" w:rsidRPr="00F6396D" w:rsidRDefault="007E2CD1" w:rsidP="00F6396D">
      <w:pPr>
        <w:pStyle w:val="Textoindependiente2"/>
        <w:numPr>
          <w:ilvl w:val="0"/>
          <w:numId w:val="20"/>
        </w:numPr>
        <w:tabs>
          <w:tab w:val="clear" w:pos="720"/>
          <w:tab w:val="num" w:pos="540"/>
          <w:tab w:val="left" w:pos="3960"/>
        </w:tabs>
        <w:spacing w:line="240" w:lineRule="auto"/>
        <w:ind w:left="540" w:hanging="540"/>
        <w:jc w:val="both"/>
        <w:rPr>
          <w:rFonts w:ascii="Book Antiqua" w:hAnsi="Book Antiqua"/>
          <w:sz w:val="22"/>
          <w:szCs w:val="22"/>
        </w:rPr>
      </w:pPr>
      <w:r w:rsidRPr="00F6396D">
        <w:rPr>
          <w:rFonts w:ascii="Book Antiqua" w:hAnsi="Book Antiqua"/>
          <w:sz w:val="22"/>
          <w:szCs w:val="22"/>
        </w:rPr>
        <w:t>La entrega, en tiempo y forma, de los trabajos solicitados;</w:t>
      </w:r>
    </w:p>
    <w:p w:rsidR="005120F4" w:rsidRPr="00F6396D" w:rsidRDefault="007E2CD1" w:rsidP="00F6396D">
      <w:pPr>
        <w:pStyle w:val="Textoindependiente2"/>
        <w:numPr>
          <w:ilvl w:val="0"/>
          <w:numId w:val="18"/>
        </w:numPr>
        <w:tabs>
          <w:tab w:val="clear" w:pos="720"/>
          <w:tab w:val="num" w:pos="540"/>
          <w:tab w:val="left" w:pos="3960"/>
        </w:tabs>
        <w:spacing w:line="240" w:lineRule="auto"/>
        <w:ind w:left="540" w:hanging="540"/>
        <w:jc w:val="both"/>
        <w:rPr>
          <w:rFonts w:ascii="Book Antiqua" w:hAnsi="Book Antiqua"/>
          <w:sz w:val="22"/>
          <w:szCs w:val="22"/>
        </w:rPr>
      </w:pPr>
      <w:r w:rsidRPr="00F6396D">
        <w:rPr>
          <w:rFonts w:ascii="Book Antiqua" w:hAnsi="Book Antiqua"/>
          <w:sz w:val="22"/>
          <w:szCs w:val="22"/>
        </w:rPr>
        <w:t xml:space="preserve">La presentación de un Trabajo de Integración </w:t>
      </w:r>
      <w:r w:rsidR="003623CB" w:rsidRPr="00F6396D">
        <w:rPr>
          <w:rFonts w:ascii="Book Antiqua" w:hAnsi="Book Antiqua"/>
          <w:sz w:val="22"/>
          <w:szCs w:val="22"/>
        </w:rPr>
        <w:t>con la carpeta de las propuestas de lectura y escritura desarrolladas durante el taller</w:t>
      </w:r>
      <w:r w:rsidR="00A75059" w:rsidRPr="00F6396D">
        <w:rPr>
          <w:rFonts w:ascii="Book Antiqua" w:hAnsi="Book Antiqua"/>
          <w:sz w:val="22"/>
          <w:szCs w:val="22"/>
        </w:rPr>
        <w:t xml:space="preserve"> en dos instancias, Julio y Noviembre.</w:t>
      </w:r>
    </w:p>
    <w:p w:rsidR="00BB480C" w:rsidRPr="00F6396D" w:rsidRDefault="00BB480C" w:rsidP="00F6396D">
      <w:pPr>
        <w:spacing w:line="240" w:lineRule="auto"/>
        <w:jc w:val="both"/>
        <w:rPr>
          <w:rFonts w:ascii="Book Antiqua" w:hAnsi="Book Antiqua"/>
        </w:rPr>
      </w:pPr>
    </w:p>
    <w:sectPr w:rsidR="00BB480C" w:rsidRPr="00F6396D" w:rsidSect="009F65E0">
      <w:pgSz w:w="12240" w:h="20160" w:code="5"/>
      <w:pgMar w:top="993" w:right="160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5_"/>
      </v:shape>
    </w:pict>
  </w:numPicBullet>
  <w:abstractNum w:abstractNumId="0" w15:restartNumberingAfterBreak="0">
    <w:nsid w:val="07CB21DB"/>
    <w:multiLevelType w:val="hybridMultilevel"/>
    <w:tmpl w:val="EAD2416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098D"/>
    <w:multiLevelType w:val="hybridMultilevel"/>
    <w:tmpl w:val="29700D44"/>
    <w:lvl w:ilvl="0" w:tplc="ED989D5A">
      <w:start w:val="1"/>
      <w:numFmt w:val="bullet"/>
      <w:lvlText w:val=""/>
      <w:lvlJc w:val="left"/>
      <w:pPr>
        <w:tabs>
          <w:tab w:val="num" w:pos="397"/>
        </w:tabs>
        <w:ind w:left="0"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D4AA4"/>
    <w:multiLevelType w:val="hybridMultilevel"/>
    <w:tmpl w:val="7EC24A82"/>
    <w:lvl w:ilvl="0" w:tplc="B94E605C">
      <w:start w:val="1"/>
      <w:numFmt w:val="bullet"/>
      <w:pStyle w:val="Listaconvietas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520C7"/>
    <w:multiLevelType w:val="hybridMultilevel"/>
    <w:tmpl w:val="C8BC4ECE"/>
    <w:lvl w:ilvl="0" w:tplc="A132902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FF0457"/>
    <w:multiLevelType w:val="hybridMultilevel"/>
    <w:tmpl w:val="61FC8D8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36566"/>
    <w:multiLevelType w:val="hybridMultilevel"/>
    <w:tmpl w:val="A5009A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B4851"/>
    <w:multiLevelType w:val="hybridMultilevel"/>
    <w:tmpl w:val="3592B2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E6851"/>
    <w:multiLevelType w:val="hybridMultilevel"/>
    <w:tmpl w:val="689815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00473"/>
    <w:multiLevelType w:val="hybridMultilevel"/>
    <w:tmpl w:val="D4D6AAE8"/>
    <w:lvl w:ilvl="0" w:tplc="BD8C5C0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55C208E"/>
    <w:multiLevelType w:val="hybridMultilevel"/>
    <w:tmpl w:val="E3B66514"/>
    <w:lvl w:ilvl="0" w:tplc="92F8CB9E">
      <w:start w:val="3"/>
      <w:numFmt w:val="bullet"/>
      <w:lvlText w:val=""/>
      <w:lvlJc w:val="left"/>
      <w:pPr>
        <w:ind w:left="1080" w:hanging="360"/>
      </w:pPr>
      <w:rPr>
        <w:rFonts w:ascii="Symbol" w:eastAsia="Times New Roman" w:hAnsi="Symbol" w:cs="Times New Roman" w:hint="default"/>
        <w:b w:val="0"/>
        <w:i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4BFB20C8"/>
    <w:multiLevelType w:val="hybridMultilevel"/>
    <w:tmpl w:val="DF80D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17089A"/>
    <w:multiLevelType w:val="hybridMultilevel"/>
    <w:tmpl w:val="A680201E"/>
    <w:lvl w:ilvl="0" w:tplc="032046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04A9C"/>
    <w:multiLevelType w:val="hybridMultilevel"/>
    <w:tmpl w:val="E0D4E90C"/>
    <w:lvl w:ilvl="0" w:tplc="60283ED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C613E1"/>
    <w:multiLevelType w:val="hybridMultilevel"/>
    <w:tmpl w:val="499675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A2C45"/>
    <w:multiLevelType w:val="hybridMultilevel"/>
    <w:tmpl w:val="770454A8"/>
    <w:lvl w:ilvl="0" w:tplc="6F5232E0">
      <w:start w:val="1"/>
      <w:numFmt w:val="bullet"/>
      <w:lvlText w:val=""/>
      <w:lvlJc w:val="left"/>
      <w:pPr>
        <w:tabs>
          <w:tab w:val="num" w:pos="360"/>
        </w:tabs>
        <w:ind w:left="0" w:firstLine="0"/>
      </w:pPr>
      <w:rPr>
        <w:rFonts w:ascii="Symbol" w:hAnsi="Symbol" w:hint="default"/>
        <w:color w:val="auto"/>
      </w:rPr>
    </w:lvl>
    <w:lvl w:ilvl="1" w:tplc="04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B4572"/>
    <w:multiLevelType w:val="hybridMultilevel"/>
    <w:tmpl w:val="80C812F0"/>
    <w:lvl w:ilvl="0" w:tplc="837484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453A2"/>
    <w:multiLevelType w:val="hybridMultilevel"/>
    <w:tmpl w:val="2B9C7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7A25B8"/>
    <w:multiLevelType w:val="hybridMultilevel"/>
    <w:tmpl w:val="8CA86C60"/>
    <w:lvl w:ilvl="0" w:tplc="F722562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EE268B3"/>
    <w:multiLevelType w:val="hybridMultilevel"/>
    <w:tmpl w:val="70303FF6"/>
    <w:lvl w:ilvl="0" w:tplc="1480B8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9"/>
  </w:num>
  <w:num w:numId="5">
    <w:abstractNumId w:val="18"/>
  </w:num>
  <w:num w:numId="6">
    <w:abstractNumId w:val="11"/>
  </w:num>
  <w:num w:numId="7">
    <w:abstractNumId w:val="15"/>
  </w:num>
  <w:num w:numId="8">
    <w:abstractNumId w:val="3"/>
  </w:num>
  <w:num w:numId="9">
    <w:abstractNumId w:val="21"/>
  </w:num>
  <w:num w:numId="10">
    <w:abstractNumId w:val="12"/>
  </w:num>
  <w:num w:numId="11">
    <w:abstractNumId w:val="19"/>
  </w:num>
  <w:num w:numId="12">
    <w:abstractNumId w:val="22"/>
  </w:num>
  <w:num w:numId="13">
    <w:abstractNumId w:val="5"/>
  </w:num>
  <w:num w:numId="14">
    <w:abstractNumId w:val="10"/>
  </w:num>
  <w:num w:numId="15">
    <w:abstractNumId w:val="0"/>
  </w:num>
  <w:num w:numId="16">
    <w:abstractNumId w:val="20"/>
  </w:num>
  <w:num w:numId="17">
    <w:abstractNumId w:val="14"/>
  </w:num>
  <w:num w:numId="18">
    <w:abstractNumId w:val="13"/>
  </w:num>
  <w:num w:numId="19">
    <w:abstractNumId w:val="7"/>
  </w:num>
  <w:num w:numId="20">
    <w:abstractNumId w:val="4"/>
  </w:num>
  <w:num w:numId="21">
    <w:abstractNumId w:val="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8"/>
    <w:rsid w:val="000602FE"/>
    <w:rsid w:val="00071E2E"/>
    <w:rsid w:val="00086407"/>
    <w:rsid w:val="000A38DA"/>
    <w:rsid w:val="00117DE5"/>
    <w:rsid w:val="00155A0D"/>
    <w:rsid w:val="001607D7"/>
    <w:rsid w:val="001D1DDA"/>
    <w:rsid w:val="0028161C"/>
    <w:rsid w:val="002F0BBF"/>
    <w:rsid w:val="002F38A6"/>
    <w:rsid w:val="0030751B"/>
    <w:rsid w:val="00316D53"/>
    <w:rsid w:val="003623CB"/>
    <w:rsid w:val="003B7C26"/>
    <w:rsid w:val="003D700E"/>
    <w:rsid w:val="003F51EF"/>
    <w:rsid w:val="004531ED"/>
    <w:rsid w:val="004617A5"/>
    <w:rsid w:val="004745E4"/>
    <w:rsid w:val="004C6DE9"/>
    <w:rsid w:val="004C7B27"/>
    <w:rsid w:val="005120F4"/>
    <w:rsid w:val="00517558"/>
    <w:rsid w:val="00590EDF"/>
    <w:rsid w:val="005A074B"/>
    <w:rsid w:val="00610213"/>
    <w:rsid w:val="0061229E"/>
    <w:rsid w:val="006308BD"/>
    <w:rsid w:val="00643BE3"/>
    <w:rsid w:val="00695AEF"/>
    <w:rsid w:val="0069604E"/>
    <w:rsid w:val="006B18E5"/>
    <w:rsid w:val="006F0C70"/>
    <w:rsid w:val="00746A23"/>
    <w:rsid w:val="0075399D"/>
    <w:rsid w:val="007D7566"/>
    <w:rsid w:val="007E2CD1"/>
    <w:rsid w:val="00833086"/>
    <w:rsid w:val="00854698"/>
    <w:rsid w:val="00882B9C"/>
    <w:rsid w:val="008B1FBA"/>
    <w:rsid w:val="008E2F5F"/>
    <w:rsid w:val="009235C5"/>
    <w:rsid w:val="00972245"/>
    <w:rsid w:val="00987C4F"/>
    <w:rsid w:val="009922EB"/>
    <w:rsid w:val="009A1AD4"/>
    <w:rsid w:val="009F59ED"/>
    <w:rsid w:val="009F65E0"/>
    <w:rsid w:val="00A143A2"/>
    <w:rsid w:val="00A17BCA"/>
    <w:rsid w:val="00A31D1D"/>
    <w:rsid w:val="00A323A0"/>
    <w:rsid w:val="00A51ADE"/>
    <w:rsid w:val="00A75059"/>
    <w:rsid w:val="00A8583E"/>
    <w:rsid w:val="00AB67B8"/>
    <w:rsid w:val="00B35524"/>
    <w:rsid w:val="00B35D82"/>
    <w:rsid w:val="00B87A63"/>
    <w:rsid w:val="00BB480C"/>
    <w:rsid w:val="00BC540A"/>
    <w:rsid w:val="00C55E57"/>
    <w:rsid w:val="00CA0E3A"/>
    <w:rsid w:val="00CA0FD0"/>
    <w:rsid w:val="00CD6B37"/>
    <w:rsid w:val="00D42207"/>
    <w:rsid w:val="00DE0988"/>
    <w:rsid w:val="00E2352A"/>
    <w:rsid w:val="00E32E07"/>
    <w:rsid w:val="00E65D84"/>
    <w:rsid w:val="00E7522D"/>
    <w:rsid w:val="00E85B41"/>
    <w:rsid w:val="00EA1CB7"/>
    <w:rsid w:val="00EB3E83"/>
    <w:rsid w:val="00F14345"/>
    <w:rsid w:val="00F6396D"/>
    <w:rsid w:val="00F73FD5"/>
    <w:rsid w:val="00FD5863"/>
    <w:rsid w:val="00FF7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D9BA"/>
  <w15:docId w15:val="{6301F40A-B7B8-4EE2-BACD-619E239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5E57"/>
    <w:pPr>
      <w:spacing w:after="0" w:line="240" w:lineRule="auto"/>
    </w:pPr>
  </w:style>
  <w:style w:type="paragraph" w:styleId="Textodeglobo">
    <w:name w:val="Balloon Text"/>
    <w:basedOn w:val="Normal"/>
    <w:link w:val="TextodegloboCar"/>
    <w:uiPriority w:val="99"/>
    <w:semiHidden/>
    <w:unhideWhenUsed/>
    <w:rsid w:val="00987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4F"/>
    <w:rPr>
      <w:rFonts w:ascii="Tahoma" w:hAnsi="Tahoma" w:cs="Tahoma"/>
      <w:sz w:val="16"/>
      <w:szCs w:val="16"/>
    </w:rPr>
  </w:style>
  <w:style w:type="character" w:styleId="Textodelmarcadordeposicin">
    <w:name w:val="Placeholder Text"/>
    <w:basedOn w:val="Fuentedeprrafopredeter"/>
    <w:uiPriority w:val="99"/>
    <w:semiHidden/>
    <w:rsid w:val="00155A0D"/>
    <w:rPr>
      <w:color w:val="808080"/>
    </w:rPr>
  </w:style>
  <w:style w:type="paragraph" w:styleId="Prrafodelista">
    <w:name w:val="List Paragraph"/>
    <w:basedOn w:val="Normal"/>
    <w:uiPriority w:val="34"/>
    <w:qFormat/>
    <w:rsid w:val="005120F4"/>
    <w:pPr>
      <w:ind w:left="720"/>
      <w:contextualSpacing/>
    </w:pPr>
  </w:style>
  <w:style w:type="paragraph" w:styleId="Textoindependiente">
    <w:name w:val="Body Text"/>
    <w:basedOn w:val="Normal"/>
    <w:link w:val="TextoindependienteCar"/>
    <w:rsid w:val="00CD6B37"/>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CD6B37"/>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E2F5F"/>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8E2F5F"/>
    <w:rPr>
      <w:rFonts w:ascii="Arial" w:eastAsia="Times New Roman" w:hAnsi="Arial" w:cs="Arial"/>
      <w:sz w:val="24"/>
      <w:szCs w:val="24"/>
      <w:lang w:val="es-ES" w:eastAsia="es-ES"/>
    </w:rPr>
  </w:style>
  <w:style w:type="paragraph" w:styleId="Textonotapie">
    <w:name w:val="footnote text"/>
    <w:basedOn w:val="Normal"/>
    <w:link w:val="TextonotapieCar"/>
    <w:semiHidden/>
    <w:rsid w:val="002F38A6"/>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2F38A6"/>
    <w:rPr>
      <w:rFonts w:ascii="Arial" w:eastAsia="Times New Roman" w:hAnsi="Arial" w:cs="Times New Roman"/>
      <w:sz w:val="20"/>
      <w:szCs w:val="20"/>
      <w:lang w:val="es-ES" w:eastAsia="es-ES"/>
    </w:rPr>
  </w:style>
  <w:style w:type="paragraph" w:styleId="Listaconvietas2">
    <w:name w:val="List Bullet 2"/>
    <w:basedOn w:val="Normal"/>
    <w:autoRedefine/>
    <w:rsid w:val="003623CB"/>
    <w:pPr>
      <w:numPr>
        <w:numId w:val="23"/>
      </w:numPr>
      <w:spacing w:after="0" w:line="240" w:lineRule="auto"/>
      <w:jc w:val="both"/>
    </w:pPr>
    <w:rPr>
      <w:rFonts w:ascii="Book Antiqua" w:eastAsia="Times New Roman" w:hAnsi="Book Antiqu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1%20%20ISFD88\Formularios\Formulario%20Anal&#237;tico%20%20Ingl&#233;s%20201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E5B6-A36D-4FDE-BAE5-FC6BFF76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Analítico  Inglés 2014</Template>
  <TotalTime>1</TotalTime>
  <Pages>3</Pages>
  <Words>1324</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Cintia P.</cp:lastModifiedBy>
  <cp:revision>4</cp:revision>
  <dcterms:created xsi:type="dcterms:W3CDTF">2019-04-05T20:04:00Z</dcterms:created>
  <dcterms:modified xsi:type="dcterms:W3CDTF">2019-04-16T22:35:00Z</dcterms:modified>
</cp:coreProperties>
</file>