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11E" w:rsidRDefault="00F3711E" w:rsidP="00E866F2">
      <w:pPr>
        <w:pStyle w:val="NormalWeb"/>
        <w:spacing w:before="0" w:beforeAutospacing="0" w:after="200" w:afterAutospacing="0" w:line="276" w:lineRule="auto"/>
      </w:pPr>
      <w:r>
        <w:rPr>
          <w:rFonts w:ascii="Arial" w:hAnsi="Arial" w:cs="Arial"/>
          <w:noProof/>
          <w:color w:val="000000"/>
        </w:rPr>
        <w:drawing>
          <wp:inline distT="0" distB="0" distL="0" distR="0">
            <wp:extent cx="1390650" cy="1293909"/>
            <wp:effectExtent l="19050" t="0" r="0" b="0"/>
            <wp:docPr id="1" name="Imagen 1" descr="https://lh5.googleusercontent.com/G0jYrka4_e58Rf-JVVDlDeBikFoycKEvT8vR2m3qy6jygmi50TycT-E18g1cHkM7JavddKUSz_8LNExykAcWu3VYg2jBNMQS3s5HY2cjpApXBIReiWfZTnVonVnE8xZzpRBTFKzz6tTvNa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G0jYrka4_e58Rf-JVVDlDeBikFoycKEvT8vR2m3qy6jygmi50TycT-E18g1cHkM7JavddKUSz_8LNExykAcWu3VYg2jBNMQS3s5HY2cjpApXBIReiWfZTnVonVnE8xZzpRBTFKzz6tTvNaAB"/>
                    <pic:cNvPicPr>
                      <a:picLocks noChangeAspect="1" noChangeArrowheads="1"/>
                    </pic:cNvPicPr>
                  </pic:nvPicPr>
                  <pic:blipFill>
                    <a:blip r:embed="rId5" cstate="print"/>
                    <a:srcRect/>
                    <a:stretch>
                      <a:fillRect/>
                    </a:stretch>
                  </pic:blipFill>
                  <pic:spPr bwMode="auto">
                    <a:xfrm>
                      <a:off x="0" y="0"/>
                      <a:ext cx="1390650" cy="1293909"/>
                    </a:xfrm>
                    <a:prstGeom prst="rect">
                      <a:avLst/>
                    </a:prstGeom>
                    <a:noFill/>
                    <a:ln w="9525">
                      <a:noFill/>
                      <a:miter lim="800000"/>
                      <a:headEnd/>
                      <a:tailEnd/>
                    </a:ln>
                  </pic:spPr>
                </pic:pic>
              </a:graphicData>
            </a:graphic>
          </wp:inline>
        </w:drawing>
      </w:r>
    </w:p>
    <w:p w:rsidR="00F3711E" w:rsidRPr="00F3711E" w:rsidRDefault="00F3711E" w:rsidP="00E866F2">
      <w:pPr>
        <w:spacing w:after="0" w:line="360" w:lineRule="auto"/>
        <w:jc w:val="both"/>
        <w:rPr>
          <w:rFonts w:ascii="Verdana" w:eastAsia="Calibri" w:hAnsi="Verdana"/>
          <w:sz w:val="20"/>
          <w:szCs w:val="20"/>
        </w:rPr>
      </w:pPr>
      <w:r w:rsidRPr="00F3711E">
        <w:rPr>
          <w:rFonts w:ascii="Verdana" w:eastAsia="Calibri" w:hAnsi="Verdana"/>
          <w:sz w:val="20"/>
          <w:szCs w:val="20"/>
        </w:rPr>
        <w:t>PROVINCIA DE BUENOS AIRES</w:t>
      </w:r>
    </w:p>
    <w:p w:rsidR="00F3711E" w:rsidRPr="00F3711E" w:rsidRDefault="00F3711E" w:rsidP="00E866F2">
      <w:pPr>
        <w:spacing w:after="0" w:line="360" w:lineRule="auto"/>
        <w:jc w:val="both"/>
        <w:rPr>
          <w:rFonts w:ascii="Verdana" w:eastAsia="Calibri" w:hAnsi="Verdana"/>
          <w:sz w:val="20"/>
          <w:szCs w:val="20"/>
        </w:rPr>
      </w:pPr>
      <w:r w:rsidRPr="00F3711E">
        <w:rPr>
          <w:rFonts w:ascii="Verdana" w:eastAsia="Calibri" w:hAnsi="Verdana"/>
          <w:sz w:val="20"/>
          <w:szCs w:val="20"/>
        </w:rPr>
        <w:t>DIRECCIÓN GENERAL DE CULTURA Y EDUCACIÓN</w:t>
      </w:r>
    </w:p>
    <w:p w:rsidR="00F3711E" w:rsidRPr="00F3711E" w:rsidRDefault="00F3711E" w:rsidP="00E866F2">
      <w:pPr>
        <w:spacing w:after="0" w:line="360" w:lineRule="auto"/>
        <w:jc w:val="both"/>
        <w:rPr>
          <w:rFonts w:ascii="Verdana" w:eastAsia="Calibri" w:hAnsi="Verdana"/>
          <w:sz w:val="20"/>
          <w:szCs w:val="20"/>
        </w:rPr>
      </w:pPr>
      <w:r w:rsidRPr="00F3711E">
        <w:rPr>
          <w:rFonts w:ascii="Verdana" w:eastAsia="Calibri" w:hAnsi="Verdana"/>
          <w:sz w:val="20"/>
          <w:szCs w:val="20"/>
        </w:rPr>
        <w:t>DIRECCIÓN DE EDUCACIÓN SUPERIOR</w:t>
      </w:r>
    </w:p>
    <w:p w:rsidR="00F3711E" w:rsidRPr="00F3711E" w:rsidRDefault="00F3711E" w:rsidP="00E866F2">
      <w:pPr>
        <w:spacing w:after="0" w:line="360" w:lineRule="auto"/>
        <w:jc w:val="both"/>
        <w:rPr>
          <w:rFonts w:ascii="Verdana" w:eastAsia="Calibri" w:hAnsi="Verdana"/>
          <w:sz w:val="20"/>
          <w:szCs w:val="20"/>
        </w:rPr>
      </w:pPr>
      <w:r w:rsidRPr="00F3711E">
        <w:rPr>
          <w:rFonts w:ascii="Verdana" w:eastAsia="Calibri" w:hAnsi="Verdana"/>
          <w:sz w:val="20"/>
          <w:szCs w:val="20"/>
        </w:rPr>
        <w:t>INSTITUTO SUPERIOR DE FORMACIÓN DOCENTE Nº88 “Paulo Freire”</w:t>
      </w:r>
    </w:p>
    <w:p w:rsidR="00F3711E" w:rsidRPr="00F3711E" w:rsidRDefault="00F3711E" w:rsidP="00E866F2">
      <w:pPr>
        <w:spacing w:after="0" w:line="360" w:lineRule="auto"/>
        <w:jc w:val="both"/>
        <w:rPr>
          <w:rFonts w:ascii="Verdana" w:eastAsia="Calibri" w:hAnsi="Verdana"/>
          <w:sz w:val="20"/>
          <w:szCs w:val="20"/>
        </w:rPr>
      </w:pPr>
      <w:r w:rsidRPr="00F3711E">
        <w:rPr>
          <w:rFonts w:ascii="Verdana" w:eastAsia="Calibri" w:hAnsi="Verdana"/>
          <w:sz w:val="20"/>
          <w:szCs w:val="20"/>
        </w:rPr>
        <w:t xml:space="preserve">CARRERA: PROFESORADO DE EDUCACIÓN INICIAL </w:t>
      </w:r>
    </w:p>
    <w:p w:rsidR="00B521EA" w:rsidRPr="00F3711E" w:rsidRDefault="00B521EA" w:rsidP="00E866F2">
      <w:pPr>
        <w:spacing w:after="0" w:line="360" w:lineRule="auto"/>
        <w:jc w:val="both"/>
        <w:rPr>
          <w:rFonts w:ascii="Verdana" w:eastAsia="Calibri" w:hAnsi="Verdana"/>
          <w:sz w:val="20"/>
          <w:szCs w:val="20"/>
        </w:rPr>
      </w:pPr>
      <w:r w:rsidRPr="00F3711E">
        <w:rPr>
          <w:rFonts w:ascii="Verdana" w:eastAsia="Calibri" w:hAnsi="Verdana"/>
          <w:sz w:val="20"/>
          <w:szCs w:val="20"/>
        </w:rPr>
        <w:t>CURSO: Segundo</w:t>
      </w:r>
      <w:r w:rsidRPr="00F3711E">
        <w:rPr>
          <w:rFonts w:ascii="Verdana" w:hAnsi="Verdana"/>
          <w:sz w:val="20"/>
          <w:szCs w:val="20"/>
        </w:rPr>
        <w:t xml:space="preserve"> “A”</w:t>
      </w:r>
    </w:p>
    <w:p w:rsidR="00F3711E" w:rsidRPr="00F3711E" w:rsidRDefault="00F3711E" w:rsidP="00E866F2">
      <w:pPr>
        <w:spacing w:after="0" w:line="360" w:lineRule="auto"/>
        <w:jc w:val="both"/>
        <w:rPr>
          <w:rFonts w:ascii="Verdana" w:eastAsia="Calibri" w:hAnsi="Verdana"/>
          <w:sz w:val="20"/>
          <w:szCs w:val="20"/>
        </w:rPr>
      </w:pPr>
      <w:r w:rsidRPr="00F3711E">
        <w:rPr>
          <w:rFonts w:ascii="Verdana" w:eastAsia="Calibri" w:hAnsi="Verdana"/>
          <w:sz w:val="20"/>
          <w:szCs w:val="20"/>
        </w:rPr>
        <w:t>ESPACIO CURRICULAR: Cultura, comunicación y educación</w:t>
      </w:r>
    </w:p>
    <w:p w:rsidR="00B521EA" w:rsidRPr="00F3711E" w:rsidRDefault="00B521EA" w:rsidP="00E866F2">
      <w:pPr>
        <w:spacing w:after="0" w:line="360" w:lineRule="auto"/>
        <w:jc w:val="both"/>
        <w:rPr>
          <w:rFonts w:ascii="Verdana" w:eastAsia="Calibri" w:hAnsi="Verdana"/>
          <w:sz w:val="20"/>
          <w:szCs w:val="20"/>
        </w:rPr>
      </w:pPr>
      <w:r w:rsidRPr="00F3711E">
        <w:rPr>
          <w:rFonts w:ascii="Verdana" w:eastAsia="Calibri" w:hAnsi="Verdana"/>
          <w:sz w:val="20"/>
          <w:szCs w:val="20"/>
        </w:rPr>
        <w:t>PROFESORA: Claudia Gabriela Bueno</w:t>
      </w:r>
    </w:p>
    <w:p w:rsidR="00F3711E" w:rsidRPr="00F3711E" w:rsidRDefault="00F3711E" w:rsidP="00E866F2">
      <w:pPr>
        <w:spacing w:after="0" w:line="360" w:lineRule="auto"/>
        <w:jc w:val="both"/>
        <w:rPr>
          <w:rFonts w:ascii="Verdana" w:eastAsia="Calibri" w:hAnsi="Verdana"/>
          <w:sz w:val="20"/>
          <w:szCs w:val="20"/>
        </w:rPr>
      </w:pPr>
      <w:r w:rsidRPr="00F3711E">
        <w:rPr>
          <w:rFonts w:ascii="Verdana" w:eastAsia="Calibri" w:hAnsi="Verdana"/>
          <w:sz w:val="20"/>
          <w:szCs w:val="20"/>
        </w:rPr>
        <w:t>CICLO LECTIVO: 2019</w:t>
      </w:r>
    </w:p>
    <w:p w:rsidR="00F3711E" w:rsidRPr="00F3711E" w:rsidRDefault="00F3711E" w:rsidP="00E866F2">
      <w:pPr>
        <w:spacing w:after="0" w:line="360" w:lineRule="auto"/>
        <w:jc w:val="both"/>
        <w:rPr>
          <w:rFonts w:ascii="Verdana" w:eastAsia="Calibri" w:hAnsi="Verdana"/>
          <w:sz w:val="20"/>
          <w:szCs w:val="20"/>
        </w:rPr>
      </w:pPr>
      <w:r w:rsidRPr="00F3711E">
        <w:rPr>
          <w:rFonts w:ascii="Verdana" w:hAnsi="Verdana"/>
          <w:sz w:val="20"/>
          <w:szCs w:val="20"/>
        </w:rPr>
        <w:t>CANTIDAD DE HORAS SEMANALES: 2 módulos cada 15 días</w:t>
      </w:r>
    </w:p>
    <w:p w:rsidR="00B70FC0" w:rsidRPr="00B521EA" w:rsidRDefault="00B70FC0" w:rsidP="00E866F2">
      <w:pPr>
        <w:spacing w:after="0"/>
        <w:rPr>
          <w:rFonts w:ascii="Verdana" w:hAnsi="Verdana"/>
          <w:sz w:val="18"/>
          <w:szCs w:val="18"/>
        </w:rPr>
      </w:pPr>
    </w:p>
    <w:p w:rsidR="00B521EA" w:rsidRPr="000C13C7" w:rsidRDefault="00B521EA" w:rsidP="00E866F2">
      <w:pPr>
        <w:jc w:val="both"/>
        <w:rPr>
          <w:rFonts w:ascii="Verdana" w:eastAsia="Calibri" w:hAnsi="Verdana"/>
          <w:b/>
          <w:sz w:val="18"/>
          <w:szCs w:val="18"/>
        </w:rPr>
      </w:pPr>
      <w:r w:rsidRPr="000C13C7">
        <w:rPr>
          <w:rFonts w:ascii="Verdana" w:eastAsia="Calibri" w:hAnsi="Verdana"/>
          <w:b/>
          <w:sz w:val="18"/>
          <w:szCs w:val="18"/>
        </w:rPr>
        <w:t>FUNDAMENTACIÓN</w:t>
      </w:r>
    </w:p>
    <w:p w:rsidR="00B521EA" w:rsidRPr="00B521EA" w:rsidRDefault="00B521EA" w:rsidP="00E866F2">
      <w:pPr>
        <w:widowControl w:val="0"/>
        <w:spacing w:after="0"/>
        <w:ind w:firstLine="720"/>
        <w:jc w:val="both"/>
        <w:rPr>
          <w:rFonts w:ascii="Verdana" w:eastAsia="Calibri" w:hAnsi="Verdana"/>
          <w:snapToGrid w:val="0"/>
          <w:sz w:val="18"/>
          <w:szCs w:val="18"/>
        </w:rPr>
      </w:pPr>
      <w:r w:rsidRPr="00B521EA">
        <w:rPr>
          <w:rFonts w:ascii="Verdana" w:eastAsia="Calibri" w:hAnsi="Verdana"/>
          <w:snapToGrid w:val="0"/>
          <w:sz w:val="18"/>
          <w:szCs w:val="18"/>
        </w:rPr>
        <w:t xml:space="preserve">Este espacio forma parte del campo de </w:t>
      </w:r>
      <w:smartTag w:uri="urn:schemas-microsoft-com:office:smarttags" w:element="PersonName">
        <w:smartTagPr>
          <w:attr w:name="ProductID" w:val="la Subjetividad"/>
        </w:smartTagPr>
        <w:r w:rsidRPr="00B521EA">
          <w:rPr>
            <w:rFonts w:ascii="Verdana" w:eastAsia="Calibri" w:hAnsi="Verdana"/>
            <w:snapToGrid w:val="0"/>
            <w:sz w:val="18"/>
            <w:szCs w:val="18"/>
          </w:rPr>
          <w:t>la Subjetividad</w:t>
        </w:r>
      </w:smartTag>
      <w:r w:rsidRPr="00B521EA">
        <w:rPr>
          <w:rFonts w:ascii="Verdana" w:eastAsia="Calibri" w:hAnsi="Verdana"/>
          <w:snapToGrid w:val="0"/>
          <w:sz w:val="18"/>
          <w:szCs w:val="18"/>
        </w:rPr>
        <w:t xml:space="preserve"> y las Culturas. Esto significa que apunta al conocimiento del sujeto que aprende. Sujeto inmerso en el mundo de las comunicaciones masivas y de las nuevas tecnologías de la información y la comunicación.</w:t>
      </w:r>
    </w:p>
    <w:p w:rsidR="00B521EA" w:rsidRPr="00B521EA" w:rsidRDefault="00B521EA" w:rsidP="00E866F2">
      <w:pPr>
        <w:widowControl w:val="0"/>
        <w:spacing w:after="0"/>
        <w:ind w:firstLine="720"/>
        <w:jc w:val="both"/>
        <w:rPr>
          <w:rFonts w:ascii="Verdana" w:eastAsia="Calibri" w:hAnsi="Verdana"/>
          <w:snapToGrid w:val="0"/>
          <w:sz w:val="18"/>
          <w:szCs w:val="18"/>
        </w:rPr>
      </w:pPr>
      <w:r w:rsidRPr="00B521EA">
        <w:rPr>
          <w:rFonts w:ascii="Verdana" w:eastAsia="Calibri" w:hAnsi="Verdana"/>
          <w:snapToGrid w:val="0"/>
          <w:sz w:val="18"/>
          <w:szCs w:val="18"/>
        </w:rPr>
        <w:t>El docente en formación debe estar capacitado para aprehender la complejidad y la asimetría de los procesos comunicacionales. La comunicación y la cultura mediática son procesos sociales y, a la vez, espacios de lucha por los sentidos y los significados.</w:t>
      </w:r>
    </w:p>
    <w:p w:rsidR="00B521EA" w:rsidRPr="00B521EA" w:rsidRDefault="00B521EA" w:rsidP="00E866F2">
      <w:pPr>
        <w:widowControl w:val="0"/>
        <w:spacing w:after="0"/>
        <w:ind w:firstLine="720"/>
        <w:jc w:val="both"/>
        <w:rPr>
          <w:rFonts w:ascii="Verdana" w:eastAsia="Calibri" w:hAnsi="Verdana"/>
          <w:snapToGrid w:val="0"/>
          <w:sz w:val="18"/>
          <w:szCs w:val="18"/>
        </w:rPr>
      </w:pPr>
      <w:r w:rsidRPr="00B521EA">
        <w:rPr>
          <w:rFonts w:ascii="Verdana" w:eastAsia="Calibri" w:hAnsi="Verdana"/>
          <w:snapToGrid w:val="0"/>
          <w:sz w:val="18"/>
          <w:szCs w:val="18"/>
        </w:rPr>
        <w:t xml:space="preserve">Según </w:t>
      </w:r>
      <w:proofErr w:type="spellStart"/>
      <w:r w:rsidRPr="00B521EA">
        <w:rPr>
          <w:rFonts w:ascii="Verdana" w:eastAsia="Calibri" w:hAnsi="Verdana"/>
          <w:snapToGrid w:val="0"/>
          <w:sz w:val="18"/>
          <w:szCs w:val="18"/>
        </w:rPr>
        <w:t>Bruner</w:t>
      </w:r>
      <w:proofErr w:type="spellEnd"/>
      <w:r w:rsidRPr="00B521EA">
        <w:rPr>
          <w:rFonts w:ascii="Verdana" w:eastAsia="Calibri" w:hAnsi="Verdana"/>
          <w:snapToGrid w:val="0"/>
          <w:sz w:val="18"/>
          <w:szCs w:val="18"/>
        </w:rPr>
        <w:t xml:space="preserve">, </w:t>
      </w:r>
      <w:r w:rsidRPr="00B521EA">
        <w:rPr>
          <w:rFonts w:ascii="Verdana" w:eastAsia="Calibri" w:hAnsi="Verdana"/>
          <w:i/>
          <w:snapToGrid w:val="0"/>
          <w:sz w:val="18"/>
          <w:szCs w:val="18"/>
        </w:rPr>
        <w:t>“la comunicación humana es un proceso de negociación de significados”</w:t>
      </w:r>
      <w:r w:rsidRPr="00B521EA">
        <w:rPr>
          <w:rFonts w:ascii="Verdana" w:eastAsia="Calibri" w:hAnsi="Verdana"/>
          <w:snapToGrid w:val="0"/>
          <w:sz w:val="18"/>
          <w:szCs w:val="18"/>
        </w:rPr>
        <w:t>. Y detrás de cada concepción de la comunicación existe una concepción de la educación y viceversa.</w:t>
      </w:r>
    </w:p>
    <w:p w:rsidR="00B521EA" w:rsidRDefault="00B521EA" w:rsidP="00E866F2">
      <w:pPr>
        <w:widowControl w:val="0"/>
        <w:spacing w:after="0"/>
        <w:ind w:firstLine="720"/>
        <w:jc w:val="both"/>
        <w:rPr>
          <w:rFonts w:ascii="Verdana" w:hAnsi="Verdana"/>
          <w:snapToGrid w:val="0"/>
          <w:sz w:val="18"/>
          <w:szCs w:val="18"/>
        </w:rPr>
      </w:pPr>
      <w:r w:rsidRPr="00B521EA">
        <w:rPr>
          <w:rFonts w:ascii="Verdana" w:eastAsia="Calibri" w:hAnsi="Verdana"/>
          <w:snapToGrid w:val="0"/>
          <w:sz w:val="18"/>
          <w:szCs w:val="18"/>
        </w:rPr>
        <w:t>Los medios masivos y las tecnologías han hecho más evidentes y potenciado la circulación de información y saberes por fuera del espacio escolar. Los futuros profesionales de la enseñanza no pueden ignorar esto ni hacer caso omiso de su influencia. Por el contrario, deben estar preparados para estimular y desarrollar el espíritu crítico de sus futuros alumnos frente a los medios masivos y las nuevas tecnologías y disponer de herramientas para aprovechar esta circulación de información por fuera de la escuela como estrategia e insumo didáctico.</w:t>
      </w:r>
    </w:p>
    <w:p w:rsidR="00B521EA" w:rsidRPr="00D2100D" w:rsidRDefault="00B521EA" w:rsidP="00E866F2">
      <w:pPr>
        <w:pStyle w:val="Sangra3detindependiente"/>
        <w:spacing w:line="276" w:lineRule="auto"/>
        <w:rPr>
          <w:rFonts w:ascii="Verdana" w:hAnsi="Verdana"/>
          <w:sz w:val="18"/>
          <w:szCs w:val="18"/>
        </w:rPr>
      </w:pPr>
      <w:r w:rsidRPr="00D2100D">
        <w:rPr>
          <w:rFonts w:ascii="Verdana" w:hAnsi="Verdana"/>
          <w:sz w:val="18"/>
          <w:szCs w:val="18"/>
        </w:rPr>
        <w:t>El alumno de la carrera adquirirá con la cursada del espacio los conocimientos teóricos y metodológicos que le permitan interpretar críticamente los fenómenos comunicacionales que acontezcan en las instituciones en las que se desempeñe, dentro y fuera del espacio áulico. El futuro egresado adquirirá capacidad y las herramientas necesarias para reflexionar acerca de los flujos de comunicación en la sociedad posmoderna y como estos influyen en el desarrollo de sus clases y en los conocimientos previos de sus alumnos. Adquirirá conocimientos que le permitan contextualizar la práctica docente en esta sociedad de la comunicación y utilizar la influencia de los medios masivos como insumo didáctico.</w:t>
      </w:r>
    </w:p>
    <w:p w:rsidR="00B521EA" w:rsidRPr="00B521EA" w:rsidRDefault="00B521EA" w:rsidP="00E866F2">
      <w:pPr>
        <w:widowControl w:val="0"/>
        <w:spacing w:after="0"/>
        <w:ind w:firstLine="720"/>
        <w:jc w:val="both"/>
        <w:rPr>
          <w:rFonts w:ascii="Verdana" w:eastAsia="Calibri" w:hAnsi="Verdana"/>
          <w:snapToGrid w:val="0"/>
          <w:sz w:val="18"/>
          <w:szCs w:val="18"/>
        </w:rPr>
      </w:pPr>
    </w:p>
    <w:p w:rsidR="00B521EA" w:rsidRPr="00B521EA" w:rsidRDefault="00B521EA" w:rsidP="00E866F2">
      <w:pPr>
        <w:widowControl w:val="0"/>
        <w:spacing w:after="0"/>
        <w:ind w:firstLine="720"/>
        <w:jc w:val="both"/>
        <w:rPr>
          <w:rFonts w:ascii="Verdana" w:eastAsia="Calibri" w:hAnsi="Verdana"/>
          <w:snapToGrid w:val="0"/>
          <w:sz w:val="18"/>
          <w:szCs w:val="18"/>
        </w:rPr>
      </w:pPr>
      <w:r w:rsidRPr="00B521EA">
        <w:rPr>
          <w:rFonts w:ascii="Verdana" w:eastAsia="Calibri" w:hAnsi="Verdana"/>
          <w:snapToGrid w:val="0"/>
          <w:sz w:val="18"/>
          <w:szCs w:val="18"/>
        </w:rPr>
        <w:lastRenderedPageBreak/>
        <w:t>En síntesis, y tal como lo señala el diseño curricular, un docente en formación tiene que habilitarse para “leer” la experiencia y el mundo más allá de las miradas escolares tradicionales.</w:t>
      </w:r>
    </w:p>
    <w:p w:rsidR="00B521EA" w:rsidRPr="00B521EA" w:rsidRDefault="00B521EA" w:rsidP="00E866F2">
      <w:pPr>
        <w:spacing w:after="0"/>
        <w:jc w:val="both"/>
        <w:rPr>
          <w:rFonts w:ascii="Verdana" w:eastAsia="Calibri" w:hAnsi="Verdana"/>
          <w:sz w:val="18"/>
          <w:szCs w:val="18"/>
        </w:rPr>
      </w:pPr>
    </w:p>
    <w:p w:rsidR="00B521EA" w:rsidRPr="000C13C7" w:rsidRDefault="00B521EA" w:rsidP="00E866F2">
      <w:pPr>
        <w:spacing w:after="0"/>
        <w:jc w:val="both"/>
        <w:rPr>
          <w:rFonts w:ascii="Verdana" w:eastAsia="Calibri" w:hAnsi="Verdana"/>
          <w:b/>
          <w:sz w:val="18"/>
          <w:szCs w:val="18"/>
        </w:rPr>
      </w:pPr>
      <w:r w:rsidRPr="000C13C7">
        <w:rPr>
          <w:rFonts w:ascii="Verdana" w:eastAsia="Calibri" w:hAnsi="Verdana"/>
          <w:b/>
          <w:sz w:val="18"/>
          <w:szCs w:val="18"/>
        </w:rPr>
        <w:t>EXPECTATIVAS DE LOGRO:</w:t>
      </w:r>
    </w:p>
    <w:p w:rsidR="00B521EA" w:rsidRPr="00B521EA" w:rsidRDefault="00B521EA" w:rsidP="00E866F2">
      <w:pPr>
        <w:widowControl w:val="0"/>
        <w:numPr>
          <w:ilvl w:val="0"/>
          <w:numId w:val="1"/>
        </w:numPr>
        <w:spacing w:after="0"/>
        <w:jc w:val="both"/>
        <w:rPr>
          <w:rFonts w:ascii="Verdana" w:eastAsia="Calibri" w:hAnsi="Verdana"/>
          <w:snapToGrid w:val="0"/>
          <w:sz w:val="18"/>
          <w:szCs w:val="18"/>
        </w:rPr>
      </w:pPr>
      <w:r w:rsidRPr="00B521EA">
        <w:rPr>
          <w:rFonts w:ascii="Verdana" w:eastAsia="Calibri" w:hAnsi="Verdana"/>
          <w:snapToGrid w:val="0"/>
          <w:sz w:val="18"/>
          <w:szCs w:val="18"/>
        </w:rPr>
        <w:t>Comprender y someter a reflexión analítica y crítica diferentes concepciones y modelos de comunicación.</w:t>
      </w:r>
    </w:p>
    <w:p w:rsidR="00B521EA" w:rsidRPr="00B521EA" w:rsidRDefault="00B521EA" w:rsidP="00E866F2">
      <w:pPr>
        <w:widowControl w:val="0"/>
        <w:numPr>
          <w:ilvl w:val="0"/>
          <w:numId w:val="1"/>
        </w:numPr>
        <w:spacing w:after="0"/>
        <w:jc w:val="both"/>
        <w:rPr>
          <w:rFonts w:ascii="Verdana" w:eastAsia="Calibri" w:hAnsi="Verdana"/>
          <w:snapToGrid w:val="0"/>
          <w:sz w:val="18"/>
          <w:szCs w:val="18"/>
        </w:rPr>
      </w:pPr>
      <w:r w:rsidRPr="00B521EA">
        <w:rPr>
          <w:rFonts w:ascii="Verdana" w:eastAsia="Calibri" w:hAnsi="Verdana"/>
          <w:snapToGrid w:val="0"/>
          <w:sz w:val="18"/>
          <w:szCs w:val="18"/>
        </w:rPr>
        <w:t>Analizar alternativas al modelo clásico de comunicación.</w:t>
      </w:r>
    </w:p>
    <w:p w:rsidR="00B521EA" w:rsidRPr="00B521EA" w:rsidRDefault="00B521EA" w:rsidP="00E866F2">
      <w:pPr>
        <w:widowControl w:val="0"/>
        <w:numPr>
          <w:ilvl w:val="0"/>
          <w:numId w:val="1"/>
        </w:numPr>
        <w:spacing w:after="0"/>
        <w:jc w:val="both"/>
        <w:rPr>
          <w:rFonts w:ascii="Verdana" w:eastAsia="Calibri" w:hAnsi="Verdana"/>
          <w:snapToGrid w:val="0"/>
          <w:sz w:val="18"/>
          <w:szCs w:val="18"/>
        </w:rPr>
      </w:pPr>
      <w:r w:rsidRPr="00B521EA">
        <w:rPr>
          <w:rFonts w:ascii="Verdana" w:eastAsia="Calibri" w:hAnsi="Verdana"/>
          <w:snapToGrid w:val="0"/>
          <w:sz w:val="18"/>
          <w:szCs w:val="18"/>
        </w:rPr>
        <w:t>Identificar y caracterizar distintas teorías acerca de los efectos sociales de los media.</w:t>
      </w:r>
    </w:p>
    <w:p w:rsidR="00B521EA" w:rsidRPr="00B521EA" w:rsidRDefault="00B521EA" w:rsidP="00E866F2">
      <w:pPr>
        <w:widowControl w:val="0"/>
        <w:numPr>
          <w:ilvl w:val="0"/>
          <w:numId w:val="1"/>
        </w:numPr>
        <w:spacing w:after="0"/>
        <w:jc w:val="both"/>
        <w:rPr>
          <w:rFonts w:ascii="Verdana" w:eastAsia="Calibri" w:hAnsi="Verdana"/>
          <w:snapToGrid w:val="0"/>
          <w:sz w:val="18"/>
          <w:szCs w:val="18"/>
        </w:rPr>
      </w:pPr>
      <w:r w:rsidRPr="00B521EA">
        <w:rPr>
          <w:rFonts w:ascii="Verdana" w:eastAsia="Calibri" w:hAnsi="Verdana"/>
          <w:snapToGrid w:val="0"/>
          <w:sz w:val="18"/>
          <w:szCs w:val="18"/>
        </w:rPr>
        <w:t>Relacionar modelos de educación y de comunicación.</w:t>
      </w:r>
    </w:p>
    <w:p w:rsidR="00B521EA" w:rsidRPr="00B521EA" w:rsidRDefault="00B521EA" w:rsidP="00E866F2">
      <w:pPr>
        <w:widowControl w:val="0"/>
        <w:numPr>
          <w:ilvl w:val="0"/>
          <w:numId w:val="1"/>
        </w:numPr>
        <w:spacing w:after="0"/>
        <w:jc w:val="both"/>
        <w:rPr>
          <w:rFonts w:ascii="Verdana" w:eastAsia="Calibri" w:hAnsi="Verdana"/>
          <w:snapToGrid w:val="0"/>
          <w:sz w:val="18"/>
          <w:szCs w:val="18"/>
        </w:rPr>
      </w:pPr>
      <w:r w:rsidRPr="00B521EA">
        <w:rPr>
          <w:rFonts w:ascii="Verdana" w:eastAsia="Calibri" w:hAnsi="Verdana"/>
          <w:snapToGrid w:val="0"/>
          <w:sz w:val="18"/>
          <w:szCs w:val="18"/>
        </w:rPr>
        <w:t>Analizar los nuevos modos de producción, distribución, circulación y recepción de conocimientos y bienes culturales.</w:t>
      </w:r>
    </w:p>
    <w:p w:rsidR="00B521EA" w:rsidRPr="00B521EA" w:rsidRDefault="00B521EA" w:rsidP="00E866F2">
      <w:pPr>
        <w:widowControl w:val="0"/>
        <w:numPr>
          <w:ilvl w:val="0"/>
          <w:numId w:val="1"/>
        </w:numPr>
        <w:spacing w:after="0"/>
        <w:jc w:val="both"/>
        <w:rPr>
          <w:rFonts w:ascii="Verdana" w:eastAsia="Calibri" w:hAnsi="Verdana"/>
          <w:snapToGrid w:val="0"/>
          <w:sz w:val="18"/>
          <w:szCs w:val="18"/>
        </w:rPr>
      </w:pPr>
      <w:r w:rsidRPr="00B521EA">
        <w:rPr>
          <w:rFonts w:ascii="Verdana" w:eastAsia="Calibri" w:hAnsi="Verdana"/>
          <w:snapToGrid w:val="0"/>
          <w:sz w:val="18"/>
          <w:szCs w:val="18"/>
        </w:rPr>
        <w:t>Comprender y someter a reflexión analítica y crítica diferentes concepciones de cultura.</w:t>
      </w:r>
    </w:p>
    <w:p w:rsidR="00B521EA" w:rsidRPr="00B521EA" w:rsidRDefault="00B521EA" w:rsidP="00E866F2">
      <w:pPr>
        <w:widowControl w:val="0"/>
        <w:numPr>
          <w:ilvl w:val="0"/>
          <w:numId w:val="1"/>
        </w:numPr>
        <w:spacing w:after="0"/>
        <w:jc w:val="both"/>
        <w:rPr>
          <w:rFonts w:ascii="Verdana" w:eastAsia="Calibri" w:hAnsi="Verdana"/>
          <w:snapToGrid w:val="0"/>
          <w:sz w:val="18"/>
          <w:szCs w:val="18"/>
        </w:rPr>
      </w:pPr>
      <w:r w:rsidRPr="00B521EA">
        <w:rPr>
          <w:rFonts w:ascii="Verdana" w:eastAsia="Calibri" w:hAnsi="Verdana"/>
          <w:snapToGrid w:val="0"/>
          <w:sz w:val="18"/>
          <w:szCs w:val="18"/>
        </w:rPr>
        <w:t>Reflexionar acerca de los nuevos modos de “alfabetización posmoderna” y las relaciones entre la cultura y los medios masivos de comunicación.</w:t>
      </w:r>
    </w:p>
    <w:p w:rsidR="00B521EA" w:rsidRPr="00B521EA" w:rsidRDefault="00B521EA" w:rsidP="00E866F2">
      <w:pPr>
        <w:widowControl w:val="0"/>
        <w:numPr>
          <w:ilvl w:val="0"/>
          <w:numId w:val="1"/>
        </w:numPr>
        <w:spacing w:after="0"/>
        <w:jc w:val="both"/>
        <w:rPr>
          <w:rFonts w:ascii="Verdana" w:eastAsia="Calibri" w:hAnsi="Verdana"/>
          <w:snapToGrid w:val="0"/>
          <w:sz w:val="18"/>
          <w:szCs w:val="18"/>
        </w:rPr>
      </w:pPr>
      <w:r w:rsidRPr="00B521EA">
        <w:rPr>
          <w:rFonts w:ascii="Verdana" w:eastAsia="Calibri" w:hAnsi="Verdana"/>
          <w:snapToGrid w:val="0"/>
          <w:sz w:val="18"/>
          <w:szCs w:val="18"/>
        </w:rPr>
        <w:t>Reconocer las características específicas de cada medio masivo de comunicación en la construcción de los mensajes.</w:t>
      </w:r>
    </w:p>
    <w:p w:rsidR="00B521EA" w:rsidRPr="00B521EA" w:rsidRDefault="00B521EA" w:rsidP="00E866F2">
      <w:pPr>
        <w:widowControl w:val="0"/>
        <w:numPr>
          <w:ilvl w:val="0"/>
          <w:numId w:val="1"/>
        </w:numPr>
        <w:spacing w:after="0"/>
        <w:jc w:val="both"/>
        <w:rPr>
          <w:rFonts w:ascii="Verdana" w:eastAsia="Calibri" w:hAnsi="Verdana"/>
          <w:snapToGrid w:val="0"/>
          <w:sz w:val="18"/>
          <w:szCs w:val="18"/>
        </w:rPr>
      </w:pPr>
      <w:r w:rsidRPr="00B521EA">
        <w:rPr>
          <w:rFonts w:ascii="Verdana" w:eastAsia="Calibri" w:hAnsi="Verdana"/>
          <w:snapToGrid w:val="0"/>
          <w:sz w:val="18"/>
          <w:szCs w:val="18"/>
        </w:rPr>
        <w:t>Analizar críticamente los mensajes transmitidos a través de los distintos medios.</w:t>
      </w:r>
    </w:p>
    <w:p w:rsidR="00B521EA" w:rsidRPr="00B521EA" w:rsidRDefault="00B521EA" w:rsidP="00E866F2">
      <w:pPr>
        <w:widowControl w:val="0"/>
        <w:numPr>
          <w:ilvl w:val="0"/>
          <w:numId w:val="1"/>
        </w:numPr>
        <w:spacing w:after="0"/>
        <w:jc w:val="both"/>
        <w:rPr>
          <w:rFonts w:ascii="Verdana" w:eastAsia="Calibri" w:hAnsi="Verdana"/>
          <w:snapToGrid w:val="0"/>
          <w:sz w:val="18"/>
          <w:szCs w:val="18"/>
        </w:rPr>
      </w:pPr>
      <w:r w:rsidRPr="00B521EA">
        <w:rPr>
          <w:rFonts w:ascii="Verdana" w:eastAsia="Calibri" w:hAnsi="Verdana"/>
          <w:snapToGrid w:val="0"/>
          <w:sz w:val="18"/>
          <w:szCs w:val="18"/>
        </w:rPr>
        <w:t>Diseñar actividades áulicas acordes a cada nivel utilizando los medios masivos de comunicación como recursos didácticos.</w:t>
      </w:r>
    </w:p>
    <w:p w:rsidR="00B521EA" w:rsidRPr="00B521EA" w:rsidRDefault="00B521EA" w:rsidP="00E866F2">
      <w:pPr>
        <w:widowControl w:val="0"/>
        <w:numPr>
          <w:ilvl w:val="0"/>
          <w:numId w:val="1"/>
        </w:numPr>
        <w:spacing w:after="0"/>
        <w:jc w:val="both"/>
        <w:rPr>
          <w:rFonts w:ascii="Verdana" w:eastAsia="Calibri" w:hAnsi="Verdana"/>
          <w:snapToGrid w:val="0"/>
          <w:sz w:val="18"/>
          <w:szCs w:val="18"/>
        </w:rPr>
      </w:pPr>
      <w:r w:rsidRPr="00B521EA">
        <w:rPr>
          <w:rFonts w:ascii="Verdana" w:eastAsia="Calibri" w:hAnsi="Verdana"/>
          <w:snapToGrid w:val="0"/>
          <w:sz w:val="18"/>
          <w:szCs w:val="18"/>
        </w:rPr>
        <w:t>Implementar técnicas de estudio y metodologías de investigación a lo largo del espacio curricular acordes con las necesidades del mismo.</w:t>
      </w:r>
    </w:p>
    <w:p w:rsidR="00B521EA" w:rsidRPr="00B521EA" w:rsidRDefault="00B521EA" w:rsidP="00E866F2">
      <w:pPr>
        <w:widowControl w:val="0"/>
        <w:numPr>
          <w:ilvl w:val="0"/>
          <w:numId w:val="1"/>
        </w:numPr>
        <w:spacing w:after="0"/>
        <w:jc w:val="both"/>
        <w:rPr>
          <w:rFonts w:ascii="Verdana" w:eastAsia="Calibri" w:hAnsi="Verdana"/>
          <w:sz w:val="18"/>
          <w:szCs w:val="18"/>
        </w:rPr>
      </w:pPr>
      <w:r w:rsidRPr="00B521EA">
        <w:rPr>
          <w:rFonts w:ascii="Verdana" w:eastAsia="Calibri" w:hAnsi="Verdana"/>
          <w:snapToGrid w:val="0"/>
          <w:sz w:val="18"/>
          <w:szCs w:val="18"/>
        </w:rPr>
        <w:t>Desarrollar una actitud creativa que permita no aceptar reflexiones impuestas en relación a las problemáticas sugeridas, sino recrear el conocimiento a partir de los propios cuestionamientos y experiencias.</w:t>
      </w:r>
    </w:p>
    <w:p w:rsidR="00B521EA" w:rsidRPr="00E866F2" w:rsidRDefault="00B521EA" w:rsidP="00E866F2">
      <w:pPr>
        <w:widowControl w:val="0"/>
        <w:numPr>
          <w:ilvl w:val="0"/>
          <w:numId w:val="1"/>
        </w:numPr>
        <w:spacing w:after="0"/>
        <w:jc w:val="both"/>
        <w:rPr>
          <w:rFonts w:ascii="Verdana" w:hAnsi="Verdana"/>
          <w:sz w:val="18"/>
          <w:szCs w:val="18"/>
        </w:rPr>
      </w:pPr>
      <w:r w:rsidRPr="00B521EA">
        <w:rPr>
          <w:rFonts w:ascii="Verdana" w:eastAsia="Calibri" w:hAnsi="Verdana"/>
          <w:snapToGrid w:val="0"/>
          <w:sz w:val="18"/>
          <w:szCs w:val="18"/>
        </w:rPr>
        <w:t>Valorar y participar activa, y críticamente, del compromiso educativo y social propuesto por el espacio.</w:t>
      </w:r>
    </w:p>
    <w:p w:rsidR="00E866F2" w:rsidRPr="00B521EA" w:rsidRDefault="00E866F2" w:rsidP="00E866F2">
      <w:pPr>
        <w:widowControl w:val="0"/>
        <w:spacing w:after="0"/>
        <w:ind w:left="360"/>
        <w:jc w:val="both"/>
        <w:rPr>
          <w:rFonts w:ascii="Verdana" w:eastAsia="Calibri" w:hAnsi="Verdana"/>
          <w:sz w:val="18"/>
          <w:szCs w:val="18"/>
        </w:rPr>
      </w:pPr>
    </w:p>
    <w:p w:rsidR="00B521EA" w:rsidRDefault="00E866F2" w:rsidP="00E866F2">
      <w:pPr>
        <w:spacing w:after="0"/>
        <w:jc w:val="both"/>
        <w:rPr>
          <w:rFonts w:ascii="Verdana" w:hAnsi="Verdana"/>
          <w:b/>
          <w:sz w:val="18"/>
          <w:szCs w:val="18"/>
        </w:rPr>
      </w:pPr>
      <w:r w:rsidRPr="00E866F2">
        <w:rPr>
          <w:rFonts w:ascii="Verdana" w:hAnsi="Verdana"/>
          <w:b/>
          <w:sz w:val="18"/>
          <w:szCs w:val="18"/>
        </w:rPr>
        <w:t>BLOQUES DE CONTENIDOS</w:t>
      </w:r>
    </w:p>
    <w:p w:rsidR="00E866F2" w:rsidRDefault="00E866F2" w:rsidP="00E866F2">
      <w:pPr>
        <w:spacing w:after="0"/>
        <w:jc w:val="both"/>
        <w:rPr>
          <w:rFonts w:ascii="Verdana" w:hAnsi="Verdana"/>
          <w:b/>
          <w:sz w:val="18"/>
          <w:szCs w:val="18"/>
        </w:rPr>
      </w:pPr>
    </w:p>
    <w:p w:rsidR="00E866F2" w:rsidRPr="00E866F2" w:rsidRDefault="00E866F2" w:rsidP="00E866F2">
      <w:pPr>
        <w:spacing w:after="0"/>
        <w:jc w:val="both"/>
        <w:rPr>
          <w:rFonts w:ascii="Verdana" w:eastAsia="Calibri" w:hAnsi="Verdana"/>
          <w:b/>
          <w:sz w:val="18"/>
          <w:szCs w:val="18"/>
        </w:rPr>
      </w:pPr>
      <w:r w:rsidRPr="00E866F2">
        <w:rPr>
          <w:rFonts w:ascii="Verdana" w:eastAsia="Calibri" w:hAnsi="Verdana"/>
          <w:b/>
          <w:sz w:val="18"/>
          <w:szCs w:val="18"/>
        </w:rPr>
        <w:t>Bloque 1:</w:t>
      </w:r>
    </w:p>
    <w:p w:rsidR="00E866F2" w:rsidRPr="00E866F2" w:rsidRDefault="00E866F2" w:rsidP="00E866F2">
      <w:pPr>
        <w:spacing w:after="0"/>
        <w:jc w:val="both"/>
        <w:rPr>
          <w:rFonts w:ascii="Verdana" w:eastAsia="Calibri" w:hAnsi="Verdana"/>
          <w:sz w:val="18"/>
          <w:szCs w:val="18"/>
        </w:rPr>
      </w:pPr>
      <w:r w:rsidRPr="00E866F2">
        <w:rPr>
          <w:rFonts w:ascii="Verdana" w:eastAsia="Calibri" w:hAnsi="Verdana"/>
          <w:sz w:val="18"/>
          <w:szCs w:val="18"/>
        </w:rPr>
        <w:t>Relaciones entre cultura y comunicación. La comunicación como producción social de sentidos y significados. Los modelos de comunicación: informacional, de los efectos, crítico, semiótico y de los “estudios culturales”</w:t>
      </w:r>
    </w:p>
    <w:p w:rsidR="00E866F2" w:rsidRPr="00E866F2" w:rsidRDefault="00E866F2" w:rsidP="00E866F2">
      <w:pPr>
        <w:spacing w:after="0"/>
        <w:jc w:val="both"/>
        <w:rPr>
          <w:rFonts w:ascii="Verdana" w:eastAsia="Calibri" w:hAnsi="Verdana"/>
          <w:sz w:val="18"/>
          <w:szCs w:val="18"/>
        </w:rPr>
      </w:pPr>
    </w:p>
    <w:p w:rsidR="00E866F2" w:rsidRPr="00E866F2" w:rsidRDefault="00E866F2" w:rsidP="00E866F2">
      <w:pPr>
        <w:autoSpaceDE w:val="0"/>
        <w:autoSpaceDN w:val="0"/>
        <w:adjustRightInd w:val="0"/>
        <w:spacing w:after="0"/>
        <w:jc w:val="both"/>
        <w:rPr>
          <w:rFonts w:ascii="Verdana" w:eastAsia="Calibri" w:hAnsi="Verdana"/>
          <w:b/>
          <w:color w:val="000000"/>
          <w:sz w:val="18"/>
          <w:szCs w:val="18"/>
        </w:rPr>
      </w:pPr>
      <w:r w:rsidRPr="00E866F2">
        <w:rPr>
          <w:rFonts w:ascii="Verdana" w:eastAsia="Calibri" w:hAnsi="Verdana"/>
          <w:b/>
          <w:color w:val="000000"/>
          <w:sz w:val="18"/>
          <w:szCs w:val="18"/>
        </w:rPr>
        <w:t xml:space="preserve">Bibliografía </w:t>
      </w:r>
      <w:r w:rsidR="00E63642">
        <w:rPr>
          <w:rFonts w:ascii="Verdana" w:hAnsi="Verdana"/>
          <w:b/>
          <w:color w:val="000000"/>
          <w:sz w:val="18"/>
          <w:szCs w:val="18"/>
        </w:rPr>
        <w:t>obligatoria</w:t>
      </w:r>
      <w:r w:rsidRPr="00E866F2">
        <w:rPr>
          <w:rFonts w:ascii="Verdana" w:eastAsia="Calibri" w:hAnsi="Verdana"/>
          <w:b/>
          <w:color w:val="000000"/>
          <w:sz w:val="18"/>
          <w:szCs w:val="18"/>
        </w:rPr>
        <w:t>:</w:t>
      </w:r>
    </w:p>
    <w:p w:rsidR="005D10CD" w:rsidRPr="005D10CD" w:rsidRDefault="005D10CD" w:rsidP="00E866F2">
      <w:pPr>
        <w:spacing w:after="0"/>
        <w:jc w:val="both"/>
        <w:rPr>
          <w:rFonts w:ascii="Verdana" w:eastAsia="Calibri" w:hAnsi="Verdana"/>
          <w:sz w:val="18"/>
          <w:szCs w:val="18"/>
        </w:rPr>
      </w:pPr>
      <w:proofErr w:type="spellStart"/>
      <w:r>
        <w:rPr>
          <w:rFonts w:ascii="Verdana" w:eastAsia="Calibri" w:hAnsi="Verdana"/>
          <w:sz w:val="18"/>
          <w:szCs w:val="18"/>
        </w:rPr>
        <w:t>Maggio</w:t>
      </w:r>
      <w:proofErr w:type="spellEnd"/>
      <w:r>
        <w:rPr>
          <w:rFonts w:ascii="Verdana" w:eastAsia="Calibri" w:hAnsi="Verdana"/>
          <w:sz w:val="18"/>
          <w:szCs w:val="18"/>
        </w:rPr>
        <w:t xml:space="preserve">, Mariana (2018) </w:t>
      </w:r>
      <w:r w:rsidRPr="005D10CD">
        <w:rPr>
          <w:rFonts w:ascii="Verdana" w:eastAsia="Calibri" w:hAnsi="Verdana"/>
          <w:i/>
          <w:sz w:val="18"/>
          <w:szCs w:val="18"/>
        </w:rPr>
        <w:t>“</w:t>
      </w:r>
      <w:r>
        <w:rPr>
          <w:rFonts w:ascii="Verdana" w:eastAsia="Calibri" w:hAnsi="Verdana"/>
          <w:i/>
          <w:sz w:val="18"/>
          <w:szCs w:val="18"/>
        </w:rPr>
        <w:t xml:space="preserve">Habilidades del siglo XXI. Cuando el futuro es hoy” </w:t>
      </w:r>
      <w:r>
        <w:rPr>
          <w:rFonts w:ascii="Verdana" w:eastAsia="Calibri" w:hAnsi="Verdana"/>
          <w:sz w:val="18"/>
          <w:szCs w:val="18"/>
        </w:rPr>
        <w:t>Bs. As. Fundación Santillana. Capítulo 2</w:t>
      </w:r>
    </w:p>
    <w:p w:rsidR="00E866F2" w:rsidRDefault="00E866F2" w:rsidP="00E866F2">
      <w:pPr>
        <w:spacing w:after="0"/>
        <w:jc w:val="both"/>
        <w:rPr>
          <w:rFonts w:ascii="Verdana" w:hAnsi="Verdana"/>
          <w:i/>
          <w:sz w:val="18"/>
          <w:szCs w:val="18"/>
        </w:rPr>
      </w:pPr>
      <w:proofErr w:type="spellStart"/>
      <w:r w:rsidRPr="00E866F2">
        <w:rPr>
          <w:rFonts w:ascii="Verdana" w:eastAsia="Calibri" w:hAnsi="Verdana"/>
          <w:sz w:val="18"/>
          <w:szCs w:val="18"/>
        </w:rPr>
        <w:t>Kerbrat</w:t>
      </w:r>
      <w:proofErr w:type="spellEnd"/>
      <w:r w:rsidRPr="00E866F2">
        <w:rPr>
          <w:rFonts w:ascii="Verdana" w:eastAsia="Calibri" w:hAnsi="Verdana"/>
          <w:sz w:val="18"/>
          <w:szCs w:val="18"/>
        </w:rPr>
        <w:t xml:space="preserve"> </w:t>
      </w:r>
      <w:proofErr w:type="spellStart"/>
      <w:r w:rsidRPr="00E866F2">
        <w:rPr>
          <w:rFonts w:ascii="Verdana" w:eastAsia="Calibri" w:hAnsi="Verdana"/>
          <w:sz w:val="18"/>
          <w:szCs w:val="18"/>
        </w:rPr>
        <w:t>Orecchioni</w:t>
      </w:r>
      <w:proofErr w:type="spellEnd"/>
      <w:r w:rsidRPr="00E866F2">
        <w:rPr>
          <w:rFonts w:ascii="Verdana" w:eastAsia="Calibri" w:hAnsi="Verdana"/>
          <w:sz w:val="18"/>
          <w:szCs w:val="18"/>
        </w:rPr>
        <w:t xml:space="preserve">, Catherine (1986) </w:t>
      </w:r>
      <w:r w:rsidRPr="00E866F2">
        <w:rPr>
          <w:rFonts w:ascii="Verdana" w:eastAsia="Calibri" w:hAnsi="Verdana"/>
          <w:i/>
          <w:sz w:val="18"/>
          <w:szCs w:val="18"/>
        </w:rPr>
        <w:t>“Alternativas para considerar el modelo clásico de la comunicación”</w:t>
      </w:r>
    </w:p>
    <w:p w:rsidR="00E63642" w:rsidRDefault="00E63642" w:rsidP="00E866F2">
      <w:pPr>
        <w:spacing w:after="0"/>
        <w:jc w:val="both"/>
        <w:rPr>
          <w:rFonts w:ascii="Verdana" w:hAnsi="Verdana"/>
          <w:i/>
          <w:sz w:val="18"/>
          <w:szCs w:val="18"/>
        </w:rPr>
      </w:pPr>
    </w:p>
    <w:p w:rsidR="00E63642" w:rsidRPr="00E866F2" w:rsidRDefault="00E63642" w:rsidP="00E63642">
      <w:pPr>
        <w:autoSpaceDE w:val="0"/>
        <w:autoSpaceDN w:val="0"/>
        <w:adjustRightInd w:val="0"/>
        <w:spacing w:after="0"/>
        <w:jc w:val="both"/>
        <w:rPr>
          <w:rFonts w:ascii="Verdana" w:eastAsia="Calibri" w:hAnsi="Verdana"/>
          <w:b/>
          <w:color w:val="000000"/>
          <w:sz w:val="18"/>
          <w:szCs w:val="18"/>
        </w:rPr>
      </w:pPr>
      <w:r w:rsidRPr="00E866F2">
        <w:rPr>
          <w:rFonts w:ascii="Verdana" w:eastAsia="Calibri" w:hAnsi="Verdana"/>
          <w:b/>
          <w:color w:val="000000"/>
          <w:sz w:val="18"/>
          <w:szCs w:val="18"/>
        </w:rPr>
        <w:t xml:space="preserve">Bibliografía </w:t>
      </w:r>
      <w:r>
        <w:rPr>
          <w:rFonts w:ascii="Verdana" w:hAnsi="Verdana"/>
          <w:b/>
          <w:color w:val="000000"/>
          <w:sz w:val="18"/>
          <w:szCs w:val="18"/>
        </w:rPr>
        <w:t>sugerida</w:t>
      </w:r>
      <w:r w:rsidRPr="00E866F2">
        <w:rPr>
          <w:rFonts w:ascii="Verdana" w:eastAsia="Calibri" w:hAnsi="Verdana"/>
          <w:b/>
          <w:color w:val="000000"/>
          <w:sz w:val="18"/>
          <w:szCs w:val="18"/>
        </w:rPr>
        <w:t>:</w:t>
      </w:r>
    </w:p>
    <w:p w:rsidR="00E866F2" w:rsidRPr="00E866F2" w:rsidRDefault="00E866F2" w:rsidP="00E866F2">
      <w:pPr>
        <w:spacing w:after="0"/>
        <w:jc w:val="both"/>
        <w:rPr>
          <w:rFonts w:ascii="Verdana" w:eastAsia="Calibri" w:hAnsi="Verdana"/>
          <w:sz w:val="18"/>
          <w:szCs w:val="18"/>
        </w:rPr>
      </w:pPr>
      <w:r w:rsidRPr="00E866F2">
        <w:rPr>
          <w:rFonts w:ascii="Verdana" w:eastAsia="Calibri" w:hAnsi="Verdana"/>
          <w:sz w:val="18"/>
          <w:szCs w:val="18"/>
        </w:rPr>
        <w:t xml:space="preserve">Mata, María Cristina (1996) </w:t>
      </w:r>
      <w:r w:rsidRPr="00E866F2">
        <w:rPr>
          <w:rFonts w:ascii="Verdana" w:eastAsia="Calibri" w:hAnsi="Verdana"/>
          <w:i/>
          <w:sz w:val="18"/>
          <w:szCs w:val="18"/>
        </w:rPr>
        <w:t xml:space="preserve">“Nociones para pensar la comunicación y la cultura masiva” </w:t>
      </w:r>
      <w:r w:rsidRPr="00E866F2">
        <w:rPr>
          <w:rFonts w:ascii="Verdana" w:eastAsia="Calibri" w:hAnsi="Verdana"/>
          <w:sz w:val="18"/>
          <w:szCs w:val="18"/>
        </w:rPr>
        <w:t xml:space="preserve">Bs. As. </w:t>
      </w:r>
      <w:smartTag w:uri="urn:schemas-microsoft-com:office:smarttags" w:element="PersonName">
        <w:smartTagPr>
          <w:attr w:name="ProductID" w:val="La Cruj￭a."/>
        </w:smartTagPr>
        <w:r w:rsidRPr="00E866F2">
          <w:rPr>
            <w:rFonts w:ascii="Verdana" w:eastAsia="Calibri" w:hAnsi="Verdana"/>
            <w:sz w:val="18"/>
            <w:szCs w:val="18"/>
          </w:rPr>
          <w:t>La Crujía.</w:t>
        </w:r>
      </w:smartTag>
    </w:p>
    <w:p w:rsidR="005D10CD" w:rsidRPr="00E866F2" w:rsidRDefault="005D10CD" w:rsidP="005D10CD">
      <w:pPr>
        <w:spacing w:after="0"/>
        <w:jc w:val="both"/>
        <w:rPr>
          <w:rFonts w:ascii="Verdana" w:eastAsia="Calibri" w:hAnsi="Verdana"/>
          <w:sz w:val="18"/>
          <w:szCs w:val="18"/>
        </w:rPr>
      </w:pPr>
      <w:proofErr w:type="spellStart"/>
      <w:r w:rsidRPr="00E866F2">
        <w:rPr>
          <w:rFonts w:ascii="Verdana" w:eastAsia="Calibri" w:hAnsi="Verdana"/>
          <w:sz w:val="18"/>
          <w:szCs w:val="18"/>
        </w:rPr>
        <w:t>Morduchowicz</w:t>
      </w:r>
      <w:proofErr w:type="spellEnd"/>
      <w:r w:rsidRPr="00E866F2">
        <w:rPr>
          <w:rFonts w:ascii="Verdana" w:eastAsia="Calibri" w:hAnsi="Verdana"/>
          <w:sz w:val="18"/>
          <w:szCs w:val="18"/>
        </w:rPr>
        <w:t xml:space="preserve">, Roxana (2001) </w:t>
      </w:r>
      <w:r w:rsidRPr="00E866F2">
        <w:rPr>
          <w:rFonts w:ascii="Verdana" w:eastAsia="Calibri" w:hAnsi="Verdana"/>
          <w:i/>
          <w:sz w:val="18"/>
          <w:szCs w:val="18"/>
        </w:rPr>
        <w:t xml:space="preserve">“A mí la tele me enseña muchas cosas”, </w:t>
      </w:r>
      <w:r w:rsidRPr="00E866F2">
        <w:rPr>
          <w:rFonts w:ascii="Verdana" w:eastAsia="Calibri" w:hAnsi="Verdana"/>
          <w:sz w:val="18"/>
          <w:szCs w:val="18"/>
        </w:rPr>
        <w:t xml:space="preserve">Bs. As. </w:t>
      </w:r>
      <w:proofErr w:type="spellStart"/>
      <w:r w:rsidRPr="00E866F2">
        <w:rPr>
          <w:rFonts w:ascii="Verdana" w:eastAsia="Calibri" w:hAnsi="Verdana"/>
          <w:sz w:val="18"/>
          <w:szCs w:val="18"/>
        </w:rPr>
        <w:t>Paidós</w:t>
      </w:r>
      <w:proofErr w:type="spellEnd"/>
      <w:r w:rsidRPr="00E866F2">
        <w:rPr>
          <w:rFonts w:ascii="Verdana" w:eastAsia="Calibri" w:hAnsi="Verdana"/>
          <w:sz w:val="18"/>
          <w:szCs w:val="18"/>
        </w:rPr>
        <w:t>, Cuestiones de educación</w:t>
      </w:r>
    </w:p>
    <w:p w:rsidR="00E866F2" w:rsidRPr="00E866F2" w:rsidRDefault="00E866F2" w:rsidP="00E866F2">
      <w:pPr>
        <w:spacing w:after="0"/>
        <w:jc w:val="both"/>
        <w:rPr>
          <w:rFonts w:ascii="Verdana" w:eastAsia="Calibri" w:hAnsi="Verdana"/>
          <w:sz w:val="18"/>
          <w:szCs w:val="18"/>
        </w:rPr>
      </w:pPr>
    </w:p>
    <w:p w:rsidR="00E866F2" w:rsidRPr="00E866F2" w:rsidRDefault="00E866F2" w:rsidP="00E866F2">
      <w:pPr>
        <w:spacing w:after="0"/>
        <w:jc w:val="both"/>
        <w:rPr>
          <w:rFonts w:ascii="Verdana" w:eastAsia="Calibri" w:hAnsi="Verdana"/>
          <w:b/>
          <w:sz w:val="18"/>
          <w:szCs w:val="18"/>
        </w:rPr>
      </w:pPr>
      <w:r w:rsidRPr="00E866F2">
        <w:rPr>
          <w:rFonts w:ascii="Verdana" w:eastAsia="Calibri" w:hAnsi="Verdana"/>
          <w:b/>
          <w:sz w:val="18"/>
          <w:szCs w:val="18"/>
        </w:rPr>
        <w:t>Bloque 2:</w:t>
      </w:r>
    </w:p>
    <w:p w:rsidR="00E866F2" w:rsidRPr="00E866F2" w:rsidRDefault="00E866F2" w:rsidP="00E866F2">
      <w:pPr>
        <w:spacing w:after="0"/>
        <w:jc w:val="both"/>
        <w:rPr>
          <w:rFonts w:ascii="Verdana" w:eastAsia="Calibri" w:hAnsi="Verdana"/>
          <w:sz w:val="18"/>
          <w:szCs w:val="18"/>
        </w:rPr>
      </w:pPr>
      <w:r w:rsidRPr="00E866F2">
        <w:rPr>
          <w:rFonts w:ascii="Verdana" w:eastAsia="Calibri" w:hAnsi="Verdana"/>
          <w:sz w:val="18"/>
          <w:szCs w:val="18"/>
        </w:rPr>
        <w:t>Impactos de la tecnificación y cultura mediática. Nuevos modos de producción, distribución, circulación y recepción de conocimientos y bienes culturales. Articulaciones entre la producción mediática y las conflictivas socioculturales: crisis del modelo de efectos.</w:t>
      </w:r>
    </w:p>
    <w:p w:rsidR="00E866F2" w:rsidRPr="00E866F2" w:rsidRDefault="00E866F2" w:rsidP="00E866F2">
      <w:pPr>
        <w:spacing w:after="0"/>
        <w:jc w:val="both"/>
        <w:rPr>
          <w:rFonts w:ascii="Verdana" w:eastAsia="Calibri" w:hAnsi="Verdana"/>
          <w:sz w:val="18"/>
          <w:szCs w:val="18"/>
        </w:rPr>
      </w:pPr>
      <w:r w:rsidRPr="00E866F2">
        <w:rPr>
          <w:rFonts w:ascii="Verdana" w:eastAsia="Calibri" w:hAnsi="Verdana"/>
          <w:sz w:val="18"/>
          <w:szCs w:val="18"/>
        </w:rPr>
        <w:lastRenderedPageBreak/>
        <w:t xml:space="preserve">Los sentidos del espacio y del tiempo. Lo virtual y la construcción social de la realidad. Las percepciones y las sensibilidades producidas por la cultura mediática. Los impactos de la cultura mediática en la atención y la memoria. Las formas de </w:t>
      </w:r>
      <w:proofErr w:type="spellStart"/>
      <w:r w:rsidRPr="00E866F2">
        <w:rPr>
          <w:rFonts w:ascii="Verdana" w:eastAsia="Calibri" w:hAnsi="Verdana"/>
          <w:sz w:val="18"/>
          <w:szCs w:val="18"/>
        </w:rPr>
        <w:t>socialidad</w:t>
      </w:r>
      <w:proofErr w:type="spellEnd"/>
      <w:r w:rsidRPr="00E866F2">
        <w:rPr>
          <w:rFonts w:ascii="Verdana" w:eastAsia="Calibri" w:hAnsi="Verdana"/>
          <w:sz w:val="18"/>
          <w:szCs w:val="18"/>
        </w:rPr>
        <w:t xml:space="preserve"> y los nuevos lazos sociales. El juego en la cultura mediática.</w:t>
      </w:r>
    </w:p>
    <w:p w:rsidR="00E866F2" w:rsidRPr="00E866F2" w:rsidRDefault="00E866F2" w:rsidP="00E866F2">
      <w:pPr>
        <w:autoSpaceDE w:val="0"/>
        <w:autoSpaceDN w:val="0"/>
        <w:adjustRightInd w:val="0"/>
        <w:spacing w:after="0"/>
        <w:jc w:val="both"/>
        <w:rPr>
          <w:rFonts w:ascii="Verdana" w:eastAsia="Calibri" w:hAnsi="Verdana"/>
          <w:b/>
          <w:color w:val="000000"/>
          <w:sz w:val="18"/>
          <w:szCs w:val="18"/>
        </w:rPr>
      </w:pPr>
    </w:p>
    <w:p w:rsidR="00E866F2" w:rsidRPr="00E866F2" w:rsidRDefault="00E866F2" w:rsidP="00E866F2">
      <w:pPr>
        <w:autoSpaceDE w:val="0"/>
        <w:autoSpaceDN w:val="0"/>
        <w:adjustRightInd w:val="0"/>
        <w:spacing w:after="0"/>
        <w:jc w:val="both"/>
        <w:rPr>
          <w:rFonts w:ascii="Verdana" w:eastAsia="Calibri" w:hAnsi="Verdana"/>
          <w:b/>
          <w:color w:val="000000"/>
          <w:sz w:val="18"/>
          <w:szCs w:val="18"/>
        </w:rPr>
      </w:pPr>
      <w:r w:rsidRPr="00E866F2">
        <w:rPr>
          <w:rFonts w:ascii="Verdana" w:eastAsia="Calibri" w:hAnsi="Verdana"/>
          <w:b/>
          <w:color w:val="000000"/>
          <w:sz w:val="18"/>
          <w:szCs w:val="18"/>
        </w:rPr>
        <w:t xml:space="preserve">Bibliografía </w:t>
      </w:r>
      <w:r w:rsidR="005D10CD">
        <w:rPr>
          <w:rFonts w:ascii="Verdana" w:eastAsia="Calibri" w:hAnsi="Verdana"/>
          <w:b/>
          <w:color w:val="000000"/>
          <w:sz w:val="18"/>
          <w:szCs w:val="18"/>
        </w:rPr>
        <w:t>obligatoria</w:t>
      </w:r>
      <w:r w:rsidRPr="00E866F2">
        <w:rPr>
          <w:rFonts w:ascii="Verdana" w:eastAsia="Calibri" w:hAnsi="Verdana"/>
          <w:b/>
          <w:color w:val="000000"/>
          <w:sz w:val="18"/>
          <w:szCs w:val="18"/>
        </w:rPr>
        <w:t>:</w:t>
      </w:r>
    </w:p>
    <w:p w:rsidR="00E866F2" w:rsidRPr="00E866F2" w:rsidRDefault="00E866F2" w:rsidP="00E866F2">
      <w:pPr>
        <w:spacing w:after="0"/>
        <w:jc w:val="both"/>
        <w:rPr>
          <w:rFonts w:ascii="Verdana" w:eastAsia="Calibri" w:hAnsi="Verdana"/>
          <w:sz w:val="18"/>
          <w:szCs w:val="18"/>
        </w:rPr>
      </w:pPr>
      <w:r w:rsidRPr="00E866F2">
        <w:rPr>
          <w:rFonts w:ascii="Verdana" w:eastAsia="Calibri" w:hAnsi="Verdana"/>
          <w:sz w:val="18"/>
          <w:szCs w:val="18"/>
        </w:rPr>
        <w:t xml:space="preserve">Martín-Barbero, Jesús (1999) </w:t>
      </w:r>
      <w:r w:rsidRPr="00E866F2">
        <w:rPr>
          <w:rFonts w:ascii="Verdana" w:eastAsia="Calibri" w:hAnsi="Verdana"/>
          <w:i/>
          <w:sz w:val="18"/>
          <w:szCs w:val="18"/>
        </w:rPr>
        <w:t xml:space="preserve">“Los ejercicios del ver”, </w:t>
      </w:r>
      <w:r w:rsidRPr="00E866F2">
        <w:rPr>
          <w:rFonts w:ascii="Verdana" w:eastAsia="Calibri" w:hAnsi="Verdana"/>
          <w:sz w:val="18"/>
          <w:szCs w:val="18"/>
        </w:rPr>
        <w:t xml:space="preserve">Barcelona, </w:t>
      </w:r>
      <w:proofErr w:type="spellStart"/>
      <w:r w:rsidRPr="00E866F2">
        <w:rPr>
          <w:rFonts w:ascii="Verdana" w:eastAsia="Calibri" w:hAnsi="Verdana"/>
          <w:sz w:val="18"/>
          <w:szCs w:val="18"/>
        </w:rPr>
        <w:t>Gedisa</w:t>
      </w:r>
      <w:proofErr w:type="spellEnd"/>
    </w:p>
    <w:p w:rsidR="00E866F2" w:rsidRPr="00E866F2" w:rsidRDefault="00E866F2" w:rsidP="00E866F2">
      <w:pPr>
        <w:spacing w:after="0"/>
        <w:jc w:val="both"/>
        <w:rPr>
          <w:rFonts w:ascii="Verdana" w:eastAsia="Calibri" w:hAnsi="Verdana"/>
          <w:sz w:val="18"/>
          <w:szCs w:val="18"/>
        </w:rPr>
      </w:pPr>
      <w:r w:rsidRPr="00E866F2">
        <w:rPr>
          <w:rFonts w:ascii="Verdana" w:eastAsia="Calibri" w:hAnsi="Verdana"/>
          <w:sz w:val="18"/>
          <w:szCs w:val="18"/>
        </w:rPr>
        <w:t xml:space="preserve">Mendoza, Juan (2011) </w:t>
      </w:r>
      <w:r w:rsidRPr="00E866F2">
        <w:rPr>
          <w:rFonts w:ascii="Verdana" w:eastAsia="Calibri" w:hAnsi="Verdana"/>
          <w:i/>
          <w:sz w:val="18"/>
          <w:szCs w:val="18"/>
        </w:rPr>
        <w:t>“El canon digital”</w:t>
      </w:r>
      <w:r w:rsidRPr="00E866F2">
        <w:rPr>
          <w:rFonts w:ascii="Verdana" w:eastAsia="Calibri" w:hAnsi="Verdana"/>
          <w:sz w:val="18"/>
          <w:szCs w:val="18"/>
        </w:rPr>
        <w:t>, Bs. As., La Crujía. Colección Docencia</w:t>
      </w:r>
    </w:p>
    <w:p w:rsidR="00E866F2" w:rsidRDefault="00E866F2" w:rsidP="00E866F2">
      <w:pPr>
        <w:spacing w:after="0"/>
        <w:jc w:val="both"/>
        <w:rPr>
          <w:rFonts w:ascii="Verdana" w:eastAsia="Calibri" w:hAnsi="Verdana"/>
          <w:b/>
          <w:sz w:val="18"/>
          <w:szCs w:val="18"/>
        </w:rPr>
      </w:pPr>
    </w:p>
    <w:p w:rsidR="005D10CD" w:rsidRDefault="005D10CD" w:rsidP="00E866F2">
      <w:pPr>
        <w:spacing w:after="0"/>
        <w:jc w:val="both"/>
        <w:rPr>
          <w:rFonts w:ascii="Verdana" w:eastAsia="Calibri" w:hAnsi="Verdana"/>
          <w:b/>
          <w:sz w:val="18"/>
          <w:szCs w:val="18"/>
        </w:rPr>
      </w:pPr>
      <w:r>
        <w:rPr>
          <w:rFonts w:ascii="Verdana" w:eastAsia="Calibri" w:hAnsi="Verdana"/>
          <w:b/>
          <w:sz w:val="18"/>
          <w:szCs w:val="18"/>
        </w:rPr>
        <w:t xml:space="preserve">Bibliografía sugerida: </w:t>
      </w:r>
    </w:p>
    <w:p w:rsidR="005D10CD" w:rsidRPr="00E866F2" w:rsidRDefault="005D10CD" w:rsidP="005D10CD">
      <w:pPr>
        <w:spacing w:after="0"/>
        <w:jc w:val="both"/>
        <w:rPr>
          <w:rFonts w:ascii="Verdana" w:eastAsia="Calibri" w:hAnsi="Verdana"/>
          <w:sz w:val="18"/>
          <w:szCs w:val="18"/>
        </w:rPr>
      </w:pPr>
      <w:r w:rsidRPr="00E866F2">
        <w:rPr>
          <w:rFonts w:ascii="Verdana" w:eastAsia="Calibri" w:hAnsi="Verdana"/>
          <w:sz w:val="18"/>
          <w:szCs w:val="18"/>
        </w:rPr>
        <w:t xml:space="preserve">García </w:t>
      </w:r>
      <w:proofErr w:type="spellStart"/>
      <w:r w:rsidRPr="00E866F2">
        <w:rPr>
          <w:rFonts w:ascii="Verdana" w:eastAsia="Calibri" w:hAnsi="Verdana"/>
          <w:sz w:val="18"/>
          <w:szCs w:val="18"/>
        </w:rPr>
        <w:t>Canclini</w:t>
      </w:r>
      <w:proofErr w:type="spellEnd"/>
      <w:r w:rsidRPr="00E866F2">
        <w:rPr>
          <w:rFonts w:ascii="Verdana" w:eastAsia="Calibri" w:hAnsi="Verdana"/>
          <w:sz w:val="18"/>
          <w:szCs w:val="18"/>
        </w:rPr>
        <w:t xml:space="preserve">, Néstor (2004) “La cultura extraviada en sus definiciones” en </w:t>
      </w:r>
      <w:r w:rsidRPr="00E866F2">
        <w:rPr>
          <w:rFonts w:ascii="Verdana" w:eastAsia="Calibri" w:hAnsi="Verdana"/>
          <w:i/>
          <w:sz w:val="18"/>
          <w:szCs w:val="18"/>
        </w:rPr>
        <w:t xml:space="preserve">Diferentes, desiguales y desconectados. Mapas de la interculturalidad. </w:t>
      </w:r>
      <w:r w:rsidRPr="00E866F2">
        <w:rPr>
          <w:rFonts w:ascii="Verdana" w:eastAsia="Calibri" w:hAnsi="Verdana"/>
          <w:sz w:val="18"/>
          <w:szCs w:val="18"/>
        </w:rPr>
        <w:t xml:space="preserve">Barcelona, </w:t>
      </w:r>
      <w:proofErr w:type="spellStart"/>
      <w:r w:rsidRPr="00E866F2">
        <w:rPr>
          <w:rFonts w:ascii="Verdana" w:eastAsia="Calibri" w:hAnsi="Verdana"/>
          <w:sz w:val="18"/>
          <w:szCs w:val="18"/>
        </w:rPr>
        <w:t>Gedisa</w:t>
      </w:r>
      <w:proofErr w:type="spellEnd"/>
      <w:r w:rsidRPr="00E866F2">
        <w:rPr>
          <w:rFonts w:ascii="Verdana" w:eastAsia="Calibri" w:hAnsi="Verdana"/>
          <w:sz w:val="18"/>
          <w:szCs w:val="18"/>
        </w:rPr>
        <w:t>.</w:t>
      </w:r>
    </w:p>
    <w:p w:rsidR="005D10CD" w:rsidRPr="00E866F2" w:rsidRDefault="005D10CD" w:rsidP="005D10CD">
      <w:pPr>
        <w:spacing w:after="0"/>
        <w:jc w:val="both"/>
        <w:rPr>
          <w:rFonts w:ascii="Verdana" w:eastAsia="Calibri" w:hAnsi="Verdana"/>
          <w:sz w:val="18"/>
          <w:szCs w:val="18"/>
        </w:rPr>
      </w:pPr>
      <w:proofErr w:type="spellStart"/>
      <w:r w:rsidRPr="00E866F2">
        <w:rPr>
          <w:rFonts w:ascii="Verdana" w:eastAsia="Calibri" w:hAnsi="Verdana"/>
          <w:sz w:val="18"/>
          <w:szCs w:val="18"/>
        </w:rPr>
        <w:t>Canella</w:t>
      </w:r>
      <w:proofErr w:type="spellEnd"/>
      <w:r w:rsidRPr="00E866F2">
        <w:rPr>
          <w:rFonts w:ascii="Verdana" w:eastAsia="Calibri" w:hAnsi="Verdana"/>
          <w:sz w:val="18"/>
          <w:szCs w:val="18"/>
        </w:rPr>
        <w:t xml:space="preserve">, </w:t>
      </w:r>
      <w:proofErr w:type="spellStart"/>
      <w:r w:rsidRPr="00E866F2">
        <w:rPr>
          <w:rFonts w:ascii="Verdana" w:eastAsia="Calibri" w:hAnsi="Verdana"/>
          <w:sz w:val="18"/>
          <w:szCs w:val="18"/>
        </w:rPr>
        <w:t>Ruben</w:t>
      </w:r>
      <w:proofErr w:type="spellEnd"/>
      <w:r w:rsidRPr="00E866F2">
        <w:rPr>
          <w:rFonts w:ascii="Verdana" w:eastAsia="Calibri" w:hAnsi="Verdana"/>
          <w:sz w:val="18"/>
          <w:szCs w:val="18"/>
        </w:rPr>
        <w:t xml:space="preserve">; </w:t>
      </w:r>
      <w:proofErr w:type="spellStart"/>
      <w:r w:rsidRPr="00E866F2">
        <w:rPr>
          <w:rFonts w:ascii="Verdana" w:eastAsia="Calibri" w:hAnsi="Verdana"/>
          <w:sz w:val="18"/>
          <w:szCs w:val="18"/>
        </w:rPr>
        <w:t>Albarello</w:t>
      </w:r>
      <w:proofErr w:type="spellEnd"/>
      <w:r w:rsidRPr="00E866F2">
        <w:rPr>
          <w:rFonts w:ascii="Verdana" w:eastAsia="Calibri" w:hAnsi="Verdana"/>
          <w:sz w:val="18"/>
          <w:szCs w:val="18"/>
        </w:rPr>
        <w:t xml:space="preserve"> Francisco; </w:t>
      </w:r>
      <w:proofErr w:type="spellStart"/>
      <w:r w:rsidRPr="00E866F2">
        <w:rPr>
          <w:rFonts w:ascii="Verdana" w:eastAsia="Calibri" w:hAnsi="Verdana"/>
          <w:sz w:val="18"/>
          <w:szCs w:val="18"/>
        </w:rPr>
        <w:t>Tsuji</w:t>
      </w:r>
      <w:proofErr w:type="spellEnd"/>
      <w:r w:rsidRPr="00E866F2">
        <w:rPr>
          <w:rFonts w:ascii="Verdana" w:eastAsia="Calibri" w:hAnsi="Verdana"/>
          <w:sz w:val="18"/>
          <w:szCs w:val="18"/>
        </w:rPr>
        <w:t xml:space="preserve">, Teresa (2008) </w:t>
      </w:r>
      <w:r w:rsidRPr="00E866F2">
        <w:rPr>
          <w:rFonts w:ascii="Verdana" w:eastAsia="Calibri" w:hAnsi="Verdana"/>
          <w:i/>
          <w:sz w:val="18"/>
          <w:szCs w:val="18"/>
        </w:rPr>
        <w:t xml:space="preserve">“Periodismo escolar en Internet. Del aula al ciberespacio” </w:t>
      </w:r>
      <w:r w:rsidRPr="00E866F2">
        <w:rPr>
          <w:rFonts w:ascii="Verdana" w:eastAsia="Calibri" w:hAnsi="Verdana"/>
          <w:sz w:val="18"/>
          <w:szCs w:val="18"/>
        </w:rPr>
        <w:t xml:space="preserve"> Bs. As, </w:t>
      </w:r>
      <w:smartTag w:uri="urn:schemas-microsoft-com:office:smarttags" w:element="PersonName">
        <w:smartTagPr>
          <w:attr w:name="ProductID" w:val="La Cruj￭a."/>
        </w:smartTagPr>
        <w:r w:rsidRPr="00E866F2">
          <w:rPr>
            <w:rFonts w:ascii="Verdana" w:eastAsia="Calibri" w:hAnsi="Verdana"/>
            <w:sz w:val="18"/>
            <w:szCs w:val="18"/>
          </w:rPr>
          <w:t>La Crujía.</w:t>
        </w:r>
      </w:smartTag>
    </w:p>
    <w:p w:rsidR="005D10CD" w:rsidRPr="00E866F2" w:rsidRDefault="005D10CD" w:rsidP="00E866F2">
      <w:pPr>
        <w:spacing w:after="0"/>
        <w:jc w:val="both"/>
        <w:rPr>
          <w:rFonts w:ascii="Verdana" w:eastAsia="Calibri" w:hAnsi="Verdana"/>
          <w:b/>
          <w:sz w:val="18"/>
          <w:szCs w:val="18"/>
        </w:rPr>
      </w:pPr>
    </w:p>
    <w:p w:rsidR="00E866F2" w:rsidRPr="00E866F2" w:rsidRDefault="00E866F2" w:rsidP="00E866F2">
      <w:pPr>
        <w:spacing w:after="0"/>
        <w:jc w:val="both"/>
        <w:rPr>
          <w:rFonts w:ascii="Verdana" w:eastAsia="Calibri" w:hAnsi="Verdana"/>
          <w:b/>
          <w:sz w:val="18"/>
          <w:szCs w:val="18"/>
        </w:rPr>
      </w:pPr>
      <w:r w:rsidRPr="00E866F2">
        <w:rPr>
          <w:rFonts w:ascii="Verdana" w:eastAsia="Calibri" w:hAnsi="Verdana"/>
          <w:b/>
          <w:sz w:val="18"/>
          <w:szCs w:val="18"/>
        </w:rPr>
        <w:t>Bloque 3:</w:t>
      </w:r>
    </w:p>
    <w:p w:rsidR="00E866F2" w:rsidRPr="00E866F2" w:rsidRDefault="00E866F2" w:rsidP="00E866F2">
      <w:pPr>
        <w:spacing w:after="0"/>
        <w:jc w:val="both"/>
        <w:rPr>
          <w:rFonts w:ascii="Verdana" w:eastAsia="Calibri" w:hAnsi="Verdana"/>
          <w:sz w:val="18"/>
          <w:szCs w:val="18"/>
        </w:rPr>
      </w:pPr>
      <w:r w:rsidRPr="00E866F2">
        <w:rPr>
          <w:rFonts w:ascii="Verdana" w:eastAsia="Calibri" w:hAnsi="Verdana"/>
          <w:sz w:val="18"/>
          <w:szCs w:val="18"/>
        </w:rPr>
        <w:t>La recepción en la cultura mediática. El consumo y la recepción de los medios y las tecnologías. Modelos de interpretación mediados por los medios. Las “alfabetizaciones posmodernas” y la oralidad secundaria. Las nuevas formas de lectura y escritura de la palabra y del mundo.</w:t>
      </w:r>
    </w:p>
    <w:p w:rsidR="00E866F2" w:rsidRPr="00E866F2" w:rsidRDefault="00E866F2" w:rsidP="00E866F2">
      <w:pPr>
        <w:spacing w:after="0"/>
        <w:jc w:val="both"/>
        <w:rPr>
          <w:rFonts w:ascii="Verdana" w:eastAsia="Calibri" w:hAnsi="Verdana"/>
          <w:sz w:val="18"/>
          <w:szCs w:val="18"/>
        </w:rPr>
      </w:pPr>
      <w:r w:rsidRPr="00E866F2">
        <w:rPr>
          <w:rFonts w:ascii="Verdana" w:eastAsia="Calibri" w:hAnsi="Verdana"/>
          <w:sz w:val="18"/>
          <w:szCs w:val="18"/>
        </w:rPr>
        <w:t>Cultura mediática y formación subjetiva. La emergencia de las culturas y los diferentes polos de formación subjetiva; la crisis de la escolarización moderna. Discursos e identificaciones: cultura mediática, cultura de la calle, cultura comunal, cultura del mercado, cultura del trabajo, cultura escolar. Diferencias y enfrentamientos entre la cultura escolar y la cultura mediática. Nuevas perspectivas sobre las referencias y los referentes educativos. El problema de los mensajes. Los conjuntos textuales en la comunicación educativa.</w:t>
      </w:r>
    </w:p>
    <w:p w:rsidR="00E866F2" w:rsidRPr="00E866F2" w:rsidRDefault="00E866F2" w:rsidP="00E866F2">
      <w:pPr>
        <w:spacing w:after="0"/>
        <w:jc w:val="both"/>
        <w:rPr>
          <w:rFonts w:ascii="Verdana" w:eastAsia="Calibri" w:hAnsi="Verdana"/>
          <w:sz w:val="18"/>
          <w:szCs w:val="18"/>
        </w:rPr>
      </w:pPr>
    </w:p>
    <w:p w:rsidR="00E866F2" w:rsidRPr="00E866F2" w:rsidRDefault="00E866F2" w:rsidP="00E866F2">
      <w:pPr>
        <w:autoSpaceDE w:val="0"/>
        <w:autoSpaceDN w:val="0"/>
        <w:adjustRightInd w:val="0"/>
        <w:spacing w:after="0"/>
        <w:jc w:val="both"/>
        <w:rPr>
          <w:rFonts w:ascii="Verdana" w:eastAsia="Calibri" w:hAnsi="Verdana"/>
          <w:b/>
          <w:color w:val="000000"/>
          <w:sz w:val="18"/>
          <w:szCs w:val="18"/>
        </w:rPr>
      </w:pPr>
      <w:r w:rsidRPr="00E866F2">
        <w:rPr>
          <w:rFonts w:ascii="Verdana" w:eastAsia="Calibri" w:hAnsi="Verdana"/>
          <w:b/>
          <w:color w:val="000000"/>
          <w:sz w:val="18"/>
          <w:szCs w:val="18"/>
        </w:rPr>
        <w:t xml:space="preserve">Bibliografía </w:t>
      </w:r>
      <w:r w:rsidR="005D10CD">
        <w:rPr>
          <w:rFonts w:ascii="Verdana" w:eastAsia="Calibri" w:hAnsi="Verdana"/>
          <w:b/>
          <w:color w:val="000000"/>
          <w:sz w:val="18"/>
          <w:szCs w:val="18"/>
        </w:rPr>
        <w:t>obligatoria</w:t>
      </w:r>
      <w:r w:rsidRPr="00E866F2">
        <w:rPr>
          <w:rFonts w:ascii="Verdana" w:eastAsia="Calibri" w:hAnsi="Verdana"/>
          <w:b/>
          <w:color w:val="000000"/>
          <w:sz w:val="18"/>
          <w:szCs w:val="18"/>
        </w:rPr>
        <w:t>:</w:t>
      </w:r>
    </w:p>
    <w:p w:rsidR="00E866F2" w:rsidRPr="00E866F2" w:rsidRDefault="00E866F2" w:rsidP="00E866F2">
      <w:pPr>
        <w:spacing w:after="0"/>
        <w:jc w:val="both"/>
        <w:rPr>
          <w:rFonts w:ascii="Verdana" w:eastAsia="Calibri" w:hAnsi="Verdana"/>
          <w:sz w:val="18"/>
          <w:szCs w:val="18"/>
        </w:rPr>
      </w:pPr>
      <w:r w:rsidRPr="00E866F2">
        <w:rPr>
          <w:rFonts w:ascii="Verdana" w:eastAsia="Calibri" w:hAnsi="Verdana"/>
          <w:sz w:val="18"/>
          <w:szCs w:val="18"/>
        </w:rPr>
        <w:t xml:space="preserve">Martín-Barbero, Jesús (1999) </w:t>
      </w:r>
      <w:r w:rsidRPr="00E866F2">
        <w:rPr>
          <w:rFonts w:ascii="Verdana" w:eastAsia="Calibri" w:hAnsi="Verdana"/>
          <w:i/>
          <w:sz w:val="18"/>
          <w:szCs w:val="18"/>
        </w:rPr>
        <w:t xml:space="preserve">“Los ejercicios del ver”, </w:t>
      </w:r>
      <w:r w:rsidRPr="00E866F2">
        <w:rPr>
          <w:rFonts w:ascii="Verdana" w:eastAsia="Calibri" w:hAnsi="Verdana"/>
          <w:sz w:val="18"/>
          <w:szCs w:val="18"/>
        </w:rPr>
        <w:t xml:space="preserve">Barcelona, </w:t>
      </w:r>
      <w:proofErr w:type="spellStart"/>
      <w:r w:rsidRPr="00E866F2">
        <w:rPr>
          <w:rFonts w:ascii="Verdana" w:eastAsia="Calibri" w:hAnsi="Verdana"/>
          <w:sz w:val="18"/>
          <w:szCs w:val="18"/>
        </w:rPr>
        <w:t>Gedisa</w:t>
      </w:r>
      <w:proofErr w:type="spellEnd"/>
    </w:p>
    <w:p w:rsidR="00E866F2" w:rsidRPr="00E866F2" w:rsidRDefault="00E866F2" w:rsidP="00E866F2">
      <w:pPr>
        <w:spacing w:after="0"/>
        <w:jc w:val="both"/>
        <w:rPr>
          <w:rFonts w:ascii="Verdana" w:eastAsia="Calibri" w:hAnsi="Verdana"/>
          <w:sz w:val="18"/>
          <w:szCs w:val="18"/>
        </w:rPr>
      </w:pPr>
      <w:proofErr w:type="spellStart"/>
      <w:r w:rsidRPr="00E866F2">
        <w:rPr>
          <w:rFonts w:ascii="Verdana" w:eastAsia="Calibri" w:hAnsi="Verdana"/>
          <w:sz w:val="18"/>
          <w:szCs w:val="18"/>
        </w:rPr>
        <w:t>Dussel</w:t>
      </w:r>
      <w:proofErr w:type="spellEnd"/>
      <w:r w:rsidRPr="00E866F2">
        <w:rPr>
          <w:rFonts w:ascii="Verdana" w:eastAsia="Calibri" w:hAnsi="Verdana"/>
          <w:sz w:val="18"/>
          <w:szCs w:val="18"/>
        </w:rPr>
        <w:t xml:space="preserve">, Inés, </w:t>
      </w:r>
      <w:proofErr w:type="spellStart"/>
      <w:r w:rsidRPr="00E866F2">
        <w:rPr>
          <w:rFonts w:ascii="Verdana" w:eastAsia="Calibri" w:hAnsi="Verdana"/>
          <w:sz w:val="18"/>
          <w:szCs w:val="18"/>
        </w:rPr>
        <w:t>Southwell</w:t>
      </w:r>
      <w:proofErr w:type="spellEnd"/>
      <w:r w:rsidRPr="00E866F2">
        <w:rPr>
          <w:rFonts w:ascii="Verdana" w:eastAsia="Calibri" w:hAnsi="Verdana"/>
          <w:sz w:val="18"/>
          <w:szCs w:val="18"/>
        </w:rPr>
        <w:t>, Myriam</w:t>
      </w:r>
      <w:r w:rsidRPr="00E866F2">
        <w:rPr>
          <w:rFonts w:ascii="Verdana" w:eastAsia="Calibri" w:hAnsi="Verdana"/>
          <w:i/>
          <w:sz w:val="18"/>
          <w:szCs w:val="18"/>
        </w:rPr>
        <w:t xml:space="preserve"> </w:t>
      </w:r>
      <w:r w:rsidRPr="00E866F2">
        <w:rPr>
          <w:rFonts w:ascii="Verdana" w:eastAsia="Calibri" w:hAnsi="Verdana"/>
          <w:sz w:val="18"/>
          <w:szCs w:val="18"/>
        </w:rPr>
        <w:t xml:space="preserve">(2007) </w:t>
      </w:r>
      <w:r w:rsidRPr="00E866F2">
        <w:rPr>
          <w:rFonts w:ascii="Verdana" w:eastAsia="Calibri" w:hAnsi="Verdana"/>
          <w:i/>
          <w:sz w:val="18"/>
          <w:szCs w:val="18"/>
        </w:rPr>
        <w:t xml:space="preserve">“La escuela y las nuevas alfabetizaciones. Lenguajes en plural” </w:t>
      </w:r>
      <w:r w:rsidRPr="00E866F2">
        <w:rPr>
          <w:rFonts w:ascii="Verdana" w:eastAsia="Calibri" w:hAnsi="Verdana"/>
          <w:sz w:val="18"/>
          <w:szCs w:val="18"/>
        </w:rPr>
        <w:t xml:space="preserve">en Revista </w:t>
      </w:r>
      <w:r w:rsidRPr="00E866F2">
        <w:rPr>
          <w:rFonts w:ascii="Verdana" w:eastAsia="Calibri" w:hAnsi="Verdana"/>
          <w:i/>
          <w:sz w:val="18"/>
          <w:szCs w:val="18"/>
        </w:rPr>
        <w:t xml:space="preserve">“El Monitor de la Educación” </w:t>
      </w:r>
      <w:r w:rsidRPr="00E866F2">
        <w:rPr>
          <w:rFonts w:ascii="Verdana" w:eastAsia="Calibri" w:hAnsi="Verdana"/>
          <w:sz w:val="18"/>
          <w:szCs w:val="18"/>
        </w:rPr>
        <w:t>Nº13. Bs As.</w:t>
      </w:r>
    </w:p>
    <w:p w:rsidR="005D10CD" w:rsidRDefault="005D10CD" w:rsidP="005D10CD">
      <w:pPr>
        <w:spacing w:after="0"/>
        <w:jc w:val="both"/>
        <w:rPr>
          <w:rFonts w:ascii="Verdana" w:eastAsia="Calibri" w:hAnsi="Verdana"/>
          <w:b/>
          <w:sz w:val="18"/>
          <w:szCs w:val="18"/>
        </w:rPr>
      </w:pPr>
    </w:p>
    <w:p w:rsidR="005D10CD" w:rsidRDefault="005D10CD" w:rsidP="005D10CD">
      <w:pPr>
        <w:spacing w:after="0"/>
        <w:jc w:val="both"/>
        <w:rPr>
          <w:rFonts w:ascii="Verdana" w:eastAsia="Calibri" w:hAnsi="Verdana"/>
          <w:b/>
          <w:sz w:val="18"/>
          <w:szCs w:val="18"/>
        </w:rPr>
      </w:pPr>
      <w:r>
        <w:rPr>
          <w:rFonts w:ascii="Verdana" w:eastAsia="Calibri" w:hAnsi="Verdana"/>
          <w:b/>
          <w:sz w:val="18"/>
          <w:szCs w:val="18"/>
        </w:rPr>
        <w:t xml:space="preserve">Bibliografía sugerida: </w:t>
      </w:r>
    </w:p>
    <w:p w:rsidR="005D10CD" w:rsidRPr="00E866F2" w:rsidRDefault="005D10CD" w:rsidP="005D10CD">
      <w:pPr>
        <w:spacing w:after="0"/>
        <w:jc w:val="both"/>
        <w:rPr>
          <w:rFonts w:ascii="Verdana" w:eastAsia="Calibri" w:hAnsi="Verdana"/>
          <w:sz w:val="18"/>
          <w:szCs w:val="18"/>
        </w:rPr>
      </w:pPr>
      <w:proofErr w:type="spellStart"/>
      <w:r w:rsidRPr="00E866F2">
        <w:rPr>
          <w:rFonts w:ascii="Verdana" w:eastAsia="Calibri" w:hAnsi="Verdana"/>
          <w:sz w:val="18"/>
          <w:szCs w:val="18"/>
        </w:rPr>
        <w:t>Canella</w:t>
      </w:r>
      <w:proofErr w:type="spellEnd"/>
      <w:r w:rsidRPr="00E866F2">
        <w:rPr>
          <w:rFonts w:ascii="Verdana" w:eastAsia="Calibri" w:hAnsi="Verdana"/>
          <w:sz w:val="18"/>
          <w:szCs w:val="18"/>
        </w:rPr>
        <w:t xml:space="preserve">, </w:t>
      </w:r>
      <w:proofErr w:type="spellStart"/>
      <w:r w:rsidRPr="00E866F2">
        <w:rPr>
          <w:rFonts w:ascii="Verdana" w:eastAsia="Calibri" w:hAnsi="Verdana"/>
          <w:sz w:val="18"/>
          <w:szCs w:val="18"/>
        </w:rPr>
        <w:t>Ruben</w:t>
      </w:r>
      <w:proofErr w:type="spellEnd"/>
      <w:r w:rsidRPr="00E866F2">
        <w:rPr>
          <w:rFonts w:ascii="Verdana" w:eastAsia="Calibri" w:hAnsi="Verdana"/>
          <w:sz w:val="18"/>
          <w:szCs w:val="18"/>
        </w:rPr>
        <w:t xml:space="preserve">; </w:t>
      </w:r>
      <w:proofErr w:type="spellStart"/>
      <w:r w:rsidRPr="00E866F2">
        <w:rPr>
          <w:rFonts w:ascii="Verdana" w:eastAsia="Calibri" w:hAnsi="Verdana"/>
          <w:sz w:val="18"/>
          <w:szCs w:val="18"/>
        </w:rPr>
        <w:t>Albarello</w:t>
      </w:r>
      <w:proofErr w:type="spellEnd"/>
      <w:r w:rsidRPr="00E866F2">
        <w:rPr>
          <w:rFonts w:ascii="Verdana" w:eastAsia="Calibri" w:hAnsi="Verdana"/>
          <w:sz w:val="18"/>
          <w:szCs w:val="18"/>
        </w:rPr>
        <w:t xml:space="preserve"> Francisco; </w:t>
      </w:r>
      <w:proofErr w:type="spellStart"/>
      <w:r w:rsidRPr="00E866F2">
        <w:rPr>
          <w:rFonts w:ascii="Verdana" w:eastAsia="Calibri" w:hAnsi="Verdana"/>
          <w:sz w:val="18"/>
          <w:szCs w:val="18"/>
        </w:rPr>
        <w:t>Tsuji</w:t>
      </w:r>
      <w:proofErr w:type="spellEnd"/>
      <w:r w:rsidRPr="00E866F2">
        <w:rPr>
          <w:rFonts w:ascii="Verdana" w:eastAsia="Calibri" w:hAnsi="Verdana"/>
          <w:sz w:val="18"/>
          <w:szCs w:val="18"/>
        </w:rPr>
        <w:t xml:space="preserve">, Teresa (2008) </w:t>
      </w:r>
      <w:r w:rsidRPr="00E866F2">
        <w:rPr>
          <w:rFonts w:ascii="Verdana" w:eastAsia="Calibri" w:hAnsi="Verdana"/>
          <w:i/>
          <w:sz w:val="18"/>
          <w:szCs w:val="18"/>
        </w:rPr>
        <w:t xml:space="preserve">“Periodismo escolar en Internet. Del aula al ciberespacio” </w:t>
      </w:r>
      <w:r w:rsidRPr="00E866F2">
        <w:rPr>
          <w:rFonts w:ascii="Verdana" w:eastAsia="Calibri" w:hAnsi="Verdana"/>
          <w:sz w:val="18"/>
          <w:szCs w:val="18"/>
        </w:rPr>
        <w:t xml:space="preserve"> Bs. As, </w:t>
      </w:r>
      <w:smartTag w:uri="urn:schemas-microsoft-com:office:smarttags" w:element="PersonName">
        <w:smartTagPr>
          <w:attr w:name="ProductID" w:val="La Cruj￭a."/>
        </w:smartTagPr>
        <w:r w:rsidRPr="00E866F2">
          <w:rPr>
            <w:rFonts w:ascii="Verdana" w:eastAsia="Calibri" w:hAnsi="Verdana"/>
            <w:sz w:val="18"/>
            <w:szCs w:val="18"/>
          </w:rPr>
          <w:t>La Crujía.</w:t>
        </w:r>
      </w:smartTag>
    </w:p>
    <w:p w:rsidR="005D10CD" w:rsidRPr="00E866F2" w:rsidRDefault="005D10CD" w:rsidP="005D10CD">
      <w:pPr>
        <w:spacing w:after="0"/>
        <w:jc w:val="both"/>
        <w:rPr>
          <w:rFonts w:ascii="Verdana" w:eastAsia="Calibri" w:hAnsi="Verdana"/>
          <w:sz w:val="18"/>
          <w:szCs w:val="18"/>
        </w:rPr>
      </w:pPr>
      <w:proofErr w:type="spellStart"/>
      <w:r w:rsidRPr="00E866F2">
        <w:rPr>
          <w:rFonts w:ascii="Verdana" w:eastAsia="Calibri" w:hAnsi="Verdana"/>
          <w:sz w:val="18"/>
          <w:szCs w:val="18"/>
        </w:rPr>
        <w:t>Morduchowicz</w:t>
      </w:r>
      <w:proofErr w:type="spellEnd"/>
      <w:r w:rsidRPr="00E866F2">
        <w:rPr>
          <w:rFonts w:ascii="Verdana" w:eastAsia="Calibri" w:hAnsi="Verdana"/>
          <w:sz w:val="18"/>
          <w:szCs w:val="18"/>
        </w:rPr>
        <w:t>, Roxana (2010) “</w:t>
      </w:r>
      <w:smartTag w:uri="urn:schemas-microsoft-com:office:smarttags" w:element="PersonName">
        <w:smartTagPr>
          <w:attr w:name="ProductID" w:val="La TV"/>
        </w:smartTagPr>
        <w:r w:rsidRPr="00E866F2">
          <w:rPr>
            <w:rStyle w:val="nfasis"/>
            <w:rFonts w:ascii="Verdana" w:eastAsia="Calibri" w:hAnsi="Verdana"/>
            <w:sz w:val="18"/>
            <w:szCs w:val="18"/>
          </w:rPr>
          <w:t>La TV</w:t>
        </w:r>
      </w:smartTag>
      <w:r w:rsidRPr="00E866F2">
        <w:rPr>
          <w:rStyle w:val="nfasis"/>
          <w:rFonts w:ascii="Verdana" w:eastAsia="Calibri" w:hAnsi="Verdana"/>
          <w:sz w:val="18"/>
          <w:szCs w:val="18"/>
        </w:rPr>
        <w:t xml:space="preserve"> que queremos. Una televisión de calidad para los chicos y adolescentes”, </w:t>
      </w:r>
      <w:r w:rsidRPr="00E866F2">
        <w:rPr>
          <w:rFonts w:ascii="Verdana" w:eastAsia="Calibri" w:hAnsi="Verdana"/>
          <w:sz w:val="18"/>
          <w:szCs w:val="18"/>
        </w:rPr>
        <w:t xml:space="preserve">Bs. As. </w:t>
      </w:r>
      <w:proofErr w:type="spellStart"/>
      <w:r w:rsidRPr="00E866F2">
        <w:rPr>
          <w:rFonts w:ascii="Verdana" w:eastAsia="Calibri" w:hAnsi="Verdana"/>
          <w:sz w:val="18"/>
          <w:szCs w:val="18"/>
        </w:rPr>
        <w:t>Paidós</w:t>
      </w:r>
      <w:proofErr w:type="spellEnd"/>
      <w:r w:rsidRPr="00E866F2">
        <w:rPr>
          <w:rFonts w:ascii="Verdana" w:eastAsia="Calibri" w:hAnsi="Verdana"/>
          <w:sz w:val="18"/>
          <w:szCs w:val="18"/>
        </w:rPr>
        <w:t>.</w:t>
      </w:r>
    </w:p>
    <w:p w:rsidR="005D10CD" w:rsidRPr="00E866F2" w:rsidRDefault="005D10CD" w:rsidP="005D10CD">
      <w:pPr>
        <w:spacing w:after="0"/>
        <w:jc w:val="both"/>
        <w:rPr>
          <w:rFonts w:ascii="Verdana" w:eastAsia="Calibri" w:hAnsi="Verdana"/>
          <w:sz w:val="18"/>
          <w:szCs w:val="18"/>
        </w:rPr>
      </w:pPr>
      <w:proofErr w:type="spellStart"/>
      <w:r w:rsidRPr="00E866F2">
        <w:rPr>
          <w:rFonts w:ascii="Verdana" w:eastAsia="Calibri" w:hAnsi="Verdana"/>
          <w:sz w:val="18"/>
          <w:szCs w:val="18"/>
        </w:rPr>
        <w:t>Morduchowicz</w:t>
      </w:r>
      <w:proofErr w:type="spellEnd"/>
      <w:r w:rsidRPr="00E866F2">
        <w:rPr>
          <w:rFonts w:ascii="Verdana" w:eastAsia="Calibri" w:hAnsi="Verdana"/>
          <w:sz w:val="18"/>
          <w:szCs w:val="18"/>
        </w:rPr>
        <w:t xml:space="preserve">, Roxana (2001) </w:t>
      </w:r>
      <w:r w:rsidRPr="00E866F2">
        <w:rPr>
          <w:rFonts w:ascii="Verdana" w:eastAsia="Calibri" w:hAnsi="Verdana"/>
          <w:i/>
          <w:sz w:val="18"/>
          <w:szCs w:val="18"/>
        </w:rPr>
        <w:t xml:space="preserve">“A mí la tele me enseña muchas cosas”, </w:t>
      </w:r>
      <w:r w:rsidRPr="00E866F2">
        <w:rPr>
          <w:rFonts w:ascii="Verdana" w:eastAsia="Calibri" w:hAnsi="Verdana"/>
          <w:sz w:val="18"/>
          <w:szCs w:val="18"/>
        </w:rPr>
        <w:t xml:space="preserve">Bs. As. </w:t>
      </w:r>
      <w:proofErr w:type="spellStart"/>
      <w:r w:rsidRPr="00E866F2">
        <w:rPr>
          <w:rFonts w:ascii="Verdana" w:eastAsia="Calibri" w:hAnsi="Verdana"/>
          <w:sz w:val="18"/>
          <w:szCs w:val="18"/>
        </w:rPr>
        <w:t>Paidós</w:t>
      </w:r>
      <w:proofErr w:type="spellEnd"/>
      <w:r w:rsidRPr="00E866F2">
        <w:rPr>
          <w:rFonts w:ascii="Verdana" w:eastAsia="Calibri" w:hAnsi="Verdana"/>
          <w:sz w:val="18"/>
          <w:szCs w:val="18"/>
        </w:rPr>
        <w:t>, Cuestiones de educación</w:t>
      </w:r>
    </w:p>
    <w:p w:rsidR="00E866F2" w:rsidRPr="00E866F2" w:rsidRDefault="00E866F2" w:rsidP="00E866F2">
      <w:pPr>
        <w:spacing w:after="0"/>
        <w:jc w:val="both"/>
        <w:rPr>
          <w:rFonts w:ascii="Verdana" w:eastAsia="Calibri" w:hAnsi="Verdana"/>
          <w:b/>
          <w:sz w:val="18"/>
          <w:szCs w:val="18"/>
        </w:rPr>
      </w:pPr>
    </w:p>
    <w:p w:rsidR="00E866F2" w:rsidRPr="00E866F2" w:rsidRDefault="00E866F2" w:rsidP="00E866F2">
      <w:pPr>
        <w:spacing w:after="0"/>
        <w:jc w:val="both"/>
        <w:rPr>
          <w:rFonts w:ascii="Verdana" w:eastAsia="Calibri" w:hAnsi="Verdana"/>
          <w:b/>
          <w:sz w:val="18"/>
          <w:szCs w:val="18"/>
        </w:rPr>
      </w:pPr>
      <w:r w:rsidRPr="00E866F2">
        <w:rPr>
          <w:rFonts w:ascii="Verdana" w:eastAsia="Calibri" w:hAnsi="Verdana"/>
          <w:b/>
          <w:sz w:val="18"/>
          <w:szCs w:val="18"/>
        </w:rPr>
        <w:t>Bloque 4:</w:t>
      </w:r>
    </w:p>
    <w:p w:rsidR="00E866F2" w:rsidRPr="00E866F2" w:rsidRDefault="00E866F2" w:rsidP="00E866F2">
      <w:pPr>
        <w:spacing w:after="0"/>
        <w:jc w:val="both"/>
        <w:rPr>
          <w:rFonts w:ascii="Verdana" w:eastAsia="Calibri" w:hAnsi="Verdana"/>
          <w:sz w:val="18"/>
          <w:szCs w:val="18"/>
        </w:rPr>
      </w:pPr>
      <w:r w:rsidRPr="00E866F2">
        <w:rPr>
          <w:rFonts w:ascii="Verdana" w:eastAsia="Calibri" w:hAnsi="Verdana"/>
          <w:sz w:val="18"/>
          <w:szCs w:val="18"/>
        </w:rPr>
        <w:t xml:space="preserve">Abordaje educativo de la cultura mediática y los medios: El valor educativo de la sociedad y la cultura en Simón Rodríguez y Saúl </w:t>
      </w:r>
      <w:proofErr w:type="spellStart"/>
      <w:r w:rsidRPr="00E866F2">
        <w:rPr>
          <w:rFonts w:ascii="Verdana" w:eastAsia="Calibri" w:hAnsi="Verdana"/>
          <w:sz w:val="18"/>
          <w:szCs w:val="18"/>
        </w:rPr>
        <w:t>Taborda</w:t>
      </w:r>
      <w:proofErr w:type="spellEnd"/>
      <w:r w:rsidRPr="00E866F2">
        <w:rPr>
          <w:rFonts w:ascii="Verdana" w:eastAsia="Calibri" w:hAnsi="Verdana"/>
          <w:sz w:val="18"/>
          <w:szCs w:val="18"/>
        </w:rPr>
        <w:t xml:space="preserve">. Las culturas populares y el periódico escolar en </w:t>
      </w:r>
      <w:proofErr w:type="spellStart"/>
      <w:r w:rsidRPr="00E866F2">
        <w:rPr>
          <w:rFonts w:ascii="Verdana" w:eastAsia="Calibri" w:hAnsi="Verdana"/>
          <w:sz w:val="18"/>
          <w:szCs w:val="18"/>
        </w:rPr>
        <w:t>Célestin</w:t>
      </w:r>
      <w:proofErr w:type="spellEnd"/>
      <w:r w:rsidRPr="00E866F2">
        <w:rPr>
          <w:rFonts w:ascii="Verdana" w:eastAsia="Calibri" w:hAnsi="Verdana"/>
          <w:sz w:val="18"/>
          <w:szCs w:val="18"/>
        </w:rPr>
        <w:t xml:space="preserve"> </w:t>
      </w:r>
      <w:proofErr w:type="spellStart"/>
      <w:r w:rsidRPr="00E866F2">
        <w:rPr>
          <w:rFonts w:ascii="Verdana" w:eastAsia="Calibri" w:hAnsi="Verdana"/>
          <w:sz w:val="18"/>
          <w:szCs w:val="18"/>
        </w:rPr>
        <w:t>Freinet</w:t>
      </w:r>
      <w:proofErr w:type="spellEnd"/>
      <w:r w:rsidRPr="00E866F2">
        <w:rPr>
          <w:rFonts w:ascii="Verdana" w:eastAsia="Calibri" w:hAnsi="Verdana"/>
          <w:sz w:val="18"/>
          <w:szCs w:val="18"/>
        </w:rPr>
        <w:t xml:space="preserve">. El difusionismo desarrollista y las innovaciones tecnológicas. Conocimiento y lenguaje en la perspectiva comunicacional educativa de Paulo Freire. Los medios y tecnologías educativas. Perspectiva del mercado informacional y pedagogía </w:t>
      </w:r>
      <w:proofErr w:type="spellStart"/>
      <w:r w:rsidRPr="00E866F2">
        <w:rPr>
          <w:rFonts w:ascii="Verdana" w:eastAsia="Calibri" w:hAnsi="Verdana"/>
          <w:sz w:val="18"/>
          <w:szCs w:val="18"/>
        </w:rPr>
        <w:t>tecnicista</w:t>
      </w:r>
      <w:proofErr w:type="spellEnd"/>
      <w:r w:rsidRPr="00E866F2">
        <w:rPr>
          <w:rFonts w:ascii="Verdana" w:eastAsia="Calibri" w:hAnsi="Verdana"/>
          <w:sz w:val="18"/>
          <w:szCs w:val="18"/>
        </w:rPr>
        <w:t>. Perspectiva crítica, popular y comunitaria.</w:t>
      </w:r>
    </w:p>
    <w:p w:rsidR="00E866F2" w:rsidRPr="00E866F2" w:rsidRDefault="00E866F2" w:rsidP="00E866F2">
      <w:pPr>
        <w:spacing w:after="0"/>
        <w:jc w:val="both"/>
        <w:rPr>
          <w:rFonts w:ascii="Verdana" w:eastAsia="Calibri" w:hAnsi="Verdana"/>
          <w:sz w:val="18"/>
          <w:szCs w:val="18"/>
        </w:rPr>
      </w:pPr>
    </w:p>
    <w:p w:rsidR="00E866F2" w:rsidRPr="00E866F2" w:rsidRDefault="00E866F2" w:rsidP="00E866F2">
      <w:pPr>
        <w:autoSpaceDE w:val="0"/>
        <w:autoSpaceDN w:val="0"/>
        <w:adjustRightInd w:val="0"/>
        <w:spacing w:after="0"/>
        <w:jc w:val="both"/>
        <w:rPr>
          <w:rFonts w:ascii="Verdana" w:eastAsia="Calibri" w:hAnsi="Verdana"/>
          <w:b/>
          <w:color w:val="000000"/>
          <w:sz w:val="18"/>
          <w:szCs w:val="18"/>
        </w:rPr>
      </w:pPr>
      <w:r w:rsidRPr="00E866F2">
        <w:rPr>
          <w:rFonts w:ascii="Verdana" w:eastAsia="Calibri" w:hAnsi="Verdana"/>
          <w:b/>
          <w:color w:val="000000"/>
          <w:sz w:val="18"/>
          <w:szCs w:val="18"/>
        </w:rPr>
        <w:t xml:space="preserve">Bibliografía </w:t>
      </w:r>
      <w:r w:rsidR="005D10CD">
        <w:rPr>
          <w:rFonts w:ascii="Verdana" w:eastAsia="Calibri" w:hAnsi="Verdana"/>
          <w:b/>
          <w:color w:val="000000"/>
          <w:sz w:val="18"/>
          <w:szCs w:val="18"/>
        </w:rPr>
        <w:t>obligatoria</w:t>
      </w:r>
      <w:r w:rsidRPr="00E866F2">
        <w:rPr>
          <w:rFonts w:ascii="Verdana" w:eastAsia="Calibri" w:hAnsi="Verdana"/>
          <w:b/>
          <w:color w:val="000000"/>
          <w:sz w:val="18"/>
          <w:szCs w:val="18"/>
        </w:rPr>
        <w:t>:</w:t>
      </w:r>
    </w:p>
    <w:p w:rsidR="00E866F2" w:rsidRPr="00E866F2" w:rsidRDefault="00E866F2" w:rsidP="00E866F2">
      <w:pPr>
        <w:spacing w:after="0"/>
        <w:jc w:val="both"/>
        <w:rPr>
          <w:rFonts w:ascii="Verdana" w:eastAsia="Calibri" w:hAnsi="Verdana"/>
          <w:sz w:val="18"/>
          <w:szCs w:val="18"/>
        </w:rPr>
      </w:pPr>
      <w:proofErr w:type="spellStart"/>
      <w:r w:rsidRPr="00E866F2">
        <w:rPr>
          <w:rFonts w:ascii="Verdana" w:eastAsia="Calibri" w:hAnsi="Verdana"/>
          <w:sz w:val="18"/>
          <w:szCs w:val="18"/>
        </w:rPr>
        <w:t>Kaplún</w:t>
      </w:r>
      <w:proofErr w:type="spellEnd"/>
      <w:r w:rsidRPr="00E866F2">
        <w:rPr>
          <w:rFonts w:ascii="Verdana" w:eastAsia="Calibri" w:hAnsi="Verdana"/>
          <w:sz w:val="18"/>
          <w:szCs w:val="18"/>
        </w:rPr>
        <w:t xml:space="preserve">, Mario (1985) </w:t>
      </w:r>
      <w:r w:rsidRPr="00E866F2">
        <w:rPr>
          <w:rFonts w:ascii="Verdana" w:eastAsia="Calibri" w:hAnsi="Verdana"/>
          <w:i/>
          <w:sz w:val="18"/>
          <w:szCs w:val="18"/>
        </w:rPr>
        <w:t xml:space="preserve">“El comunicador popular” </w:t>
      </w:r>
      <w:r w:rsidRPr="00E866F2">
        <w:rPr>
          <w:rFonts w:ascii="Verdana" w:eastAsia="Calibri" w:hAnsi="Verdana"/>
          <w:sz w:val="18"/>
          <w:szCs w:val="18"/>
        </w:rPr>
        <w:t xml:space="preserve">Bs. As. Lumen- </w:t>
      </w:r>
      <w:proofErr w:type="spellStart"/>
      <w:r w:rsidRPr="00E866F2">
        <w:rPr>
          <w:rFonts w:ascii="Verdana" w:eastAsia="Calibri" w:hAnsi="Verdana"/>
          <w:sz w:val="18"/>
          <w:szCs w:val="18"/>
        </w:rPr>
        <w:t>Humanitas</w:t>
      </w:r>
      <w:proofErr w:type="spellEnd"/>
    </w:p>
    <w:p w:rsidR="00951A51" w:rsidRPr="00E866F2" w:rsidRDefault="00951A51" w:rsidP="00951A51">
      <w:pPr>
        <w:spacing w:after="0"/>
        <w:jc w:val="both"/>
        <w:rPr>
          <w:rFonts w:ascii="Verdana" w:eastAsia="Calibri" w:hAnsi="Verdana"/>
          <w:sz w:val="18"/>
          <w:szCs w:val="18"/>
        </w:rPr>
      </w:pPr>
      <w:r w:rsidRPr="00E866F2">
        <w:rPr>
          <w:rFonts w:ascii="Verdana" w:eastAsia="Calibri" w:hAnsi="Verdana"/>
          <w:sz w:val="18"/>
          <w:szCs w:val="18"/>
        </w:rPr>
        <w:t xml:space="preserve">Martín- Barbero, Jesús (2002) </w:t>
      </w:r>
      <w:r w:rsidRPr="00E866F2">
        <w:rPr>
          <w:rFonts w:ascii="Verdana" w:eastAsia="Calibri" w:hAnsi="Verdana"/>
          <w:i/>
          <w:sz w:val="18"/>
          <w:szCs w:val="18"/>
        </w:rPr>
        <w:t xml:space="preserve">“La educación desde la comunicación”, </w:t>
      </w:r>
      <w:r w:rsidRPr="00E866F2">
        <w:rPr>
          <w:rFonts w:ascii="Verdana" w:eastAsia="Calibri" w:hAnsi="Verdana"/>
          <w:sz w:val="18"/>
          <w:szCs w:val="18"/>
        </w:rPr>
        <w:t>Bs. As, Norma</w:t>
      </w:r>
    </w:p>
    <w:p w:rsidR="00E866F2" w:rsidRPr="00E866F2" w:rsidRDefault="00E866F2" w:rsidP="00E866F2">
      <w:pPr>
        <w:spacing w:after="0"/>
        <w:jc w:val="both"/>
        <w:rPr>
          <w:rFonts w:ascii="Verdana" w:eastAsia="Calibri" w:hAnsi="Verdana"/>
          <w:sz w:val="18"/>
          <w:szCs w:val="18"/>
        </w:rPr>
      </w:pPr>
      <w:proofErr w:type="spellStart"/>
      <w:r w:rsidRPr="00E866F2">
        <w:rPr>
          <w:rFonts w:ascii="Verdana" w:eastAsia="Calibri" w:hAnsi="Verdana"/>
          <w:sz w:val="18"/>
          <w:szCs w:val="18"/>
        </w:rPr>
        <w:lastRenderedPageBreak/>
        <w:t>Morduchowicz</w:t>
      </w:r>
      <w:proofErr w:type="spellEnd"/>
      <w:r w:rsidRPr="00E866F2">
        <w:rPr>
          <w:rFonts w:ascii="Verdana" w:eastAsia="Calibri" w:hAnsi="Verdana"/>
          <w:sz w:val="18"/>
          <w:szCs w:val="18"/>
        </w:rPr>
        <w:t>, Roxana (2010) “</w:t>
      </w:r>
      <w:r w:rsidRPr="00E866F2">
        <w:rPr>
          <w:rStyle w:val="nfasis"/>
          <w:rFonts w:ascii="Verdana" w:eastAsia="Calibri" w:hAnsi="Verdana"/>
          <w:sz w:val="18"/>
          <w:szCs w:val="18"/>
        </w:rPr>
        <w:t xml:space="preserve">La TV que queremos. Una televisión de calidad para los chicos y adolescentes”, </w:t>
      </w:r>
      <w:r w:rsidRPr="00E866F2">
        <w:rPr>
          <w:rFonts w:ascii="Verdana" w:eastAsia="Calibri" w:hAnsi="Verdana"/>
          <w:sz w:val="18"/>
          <w:szCs w:val="18"/>
        </w:rPr>
        <w:t xml:space="preserve">Bs. As. </w:t>
      </w:r>
      <w:proofErr w:type="spellStart"/>
      <w:r w:rsidRPr="00E866F2">
        <w:rPr>
          <w:rFonts w:ascii="Verdana" w:eastAsia="Calibri" w:hAnsi="Verdana"/>
          <w:sz w:val="18"/>
          <w:szCs w:val="18"/>
        </w:rPr>
        <w:t>Paidós</w:t>
      </w:r>
      <w:proofErr w:type="spellEnd"/>
      <w:r w:rsidRPr="00E866F2">
        <w:rPr>
          <w:rFonts w:ascii="Verdana" w:eastAsia="Calibri" w:hAnsi="Verdana"/>
          <w:sz w:val="18"/>
          <w:szCs w:val="18"/>
        </w:rPr>
        <w:t>.</w:t>
      </w:r>
    </w:p>
    <w:p w:rsidR="005D10CD" w:rsidRDefault="005D10CD" w:rsidP="005D10CD">
      <w:pPr>
        <w:spacing w:after="0"/>
        <w:jc w:val="both"/>
        <w:rPr>
          <w:rFonts w:ascii="Verdana" w:eastAsia="Calibri" w:hAnsi="Verdana"/>
          <w:b/>
          <w:sz w:val="18"/>
          <w:szCs w:val="18"/>
        </w:rPr>
      </w:pPr>
    </w:p>
    <w:p w:rsidR="005D10CD" w:rsidRDefault="005D10CD" w:rsidP="005D10CD">
      <w:pPr>
        <w:spacing w:after="0"/>
        <w:jc w:val="both"/>
        <w:rPr>
          <w:rFonts w:ascii="Verdana" w:eastAsia="Calibri" w:hAnsi="Verdana"/>
          <w:b/>
          <w:sz w:val="18"/>
          <w:szCs w:val="18"/>
        </w:rPr>
      </w:pPr>
      <w:r>
        <w:rPr>
          <w:rFonts w:ascii="Verdana" w:eastAsia="Calibri" w:hAnsi="Verdana"/>
          <w:b/>
          <w:sz w:val="18"/>
          <w:szCs w:val="18"/>
        </w:rPr>
        <w:t xml:space="preserve">Bibliografía sugerida: </w:t>
      </w:r>
    </w:p>
    <w:p w:rsidR="005D10CD" w:rsidRPr="00E866F2" w:rsidRDefault="005D10CD" w:rsidP="005D10CD">
      <w:pPr>
        <w:spacing w:after="0"/>
        <w:jc w:val="both"/>
        <w:rPr>
          <w:rFonts w:ascii="Verdana" w:eastAsia="Calibri" w:hAnsi="Verdana"/>
          <w:i/>
          <w:sz w:val="18"/>
          <w:szCs w:val="18"/>
        </w:rPr>
      </w:pPr>
      <w:r w:rsidRPr="00E866F2">
        <w:rPr>
          <w:rFonts w:ascii="Verdana" w:eastAsia="Calibri" w:hAnsi="Verdana"/>
          <w:sz w:val="18"/>
          <w:szCs w:val="18"/>
        </w:rPr>
        <w:t xml:space="preserve">Eco, </w:t>
      </w:r>
      <w:proofErr w:type="spellStart"/>
      <w:r w:rsidRPr="00E866F2">
        <w:rPr>
          <w:rFonts w:ascii="Verdana" w:eastAsia="Calibri" w:hAnsi="Verdana"/>
          <w:sz w:val="18"/>
          <w:szCs w:val="18"/>
        </w:rPr>
        <w:t>Umberto</w:t>
      </w:r>
      <w:proofErr w:type="spellEnd"/>
      <w:r w:rsidRPr="00E866F2">
        <w:rPr>
          <w:rFonts w:ascii="Verdana" w:eastAsia="Calibri" w:hAnsi="Verdana"/>
          <w:sz w:val="18"/>
          <w:szCs w:val="18"/>
        </w:rPr>
        <w:t xml:space="preserve"> (1986) </w:t>
      </w:r>
      <w:r w:rsidRPr="00E866F2">
        <w:rPr>
          <w:rFonts w:ascii="Verdana" w:eastAsia="Calibri" w:hAnsi="Verdana"/>
          <w:i/>
          <w:sz w:val="18"/>
          <w:szCs w:val="18"/>
        </w:rPr>
        <w:t>“La escuela y los medios masivos de la comunicación”</w:t>
      </w:r>
    </w:p>
    <w:p w:rsidR="005D10CD" w:rsidRPr="00E866F2" w:rsidRDefault="005D10CD" w:rsidP="005D10CD">
      <w:pPr>
        <w:spacing w:after="0"/>
        <w:jc w:val="both"/>
        <w:rPr>
          <w:rFonts w:ascii="Verdana" w:eastAsia="Calibri" w:hAnsi="Verdana"/>
          <w:sz w:val="18"/>
          <w:szCs w:val="18"/>
        </w:rPr>
      </w:pPr>
      <w:proofErr w:type="spellStart"/>
      <w:r w:rsidRPr="00E866F2">
        <w:rPr>
          <w:rFonts w:ascii="Verdana" w:eastAsia="Calibri" w:hAnsi="Verdana"/>
          <w:sz w:val="18"/>
          <w:szCs w:val="18"/>
        </w:rPr>
        <w:t>Barberis</w:t>
      </w:r>
      <w:proofErr w:type="spellEnd"/>
      <w:r w:rsidRPr="00E866F2">
        <w:rPr>
          <w:rFonts w:ascii="Verdana" w:eastAsia="Calibri" w:hAnsi="Verdana"/>
          <w:sz w:val="18"/>
          <w:szCs w:val="18"/>
        </w:rPr>
        <w:t xml:space="preserve">, Sergio; </w:t>
      </w:r>
      <w:proofErr w:type="spellStart"/>
      <w:r w:rsidRPr="00E866F2">
        <w:rPr>
          <w:rFonts w:ascii="Verdana" w:eastAsia="Calibri" w:hAnsi="Verdana"/>
          <w:sz w:val="18"/>
          <w:szCs w:val="18"/>
        </w:rPr>
        <w:t>Dido</w:t>
      </w:r>
      <w:proofErr w:type="spellEnd"/>
      <w:r w:rsidRPr="00E866F2">
        <w:rPr>
          <w:rFonts w:ascii="Verdana" w:eastAsia="Calibri" w:hAnsi="Verdana"/>
          <w:sz w:val="18"/>
          <w:szCs w:val="18"/>
        </w:rPr>
        <w:t xml:space="preserve"> Juan Carlos (2008) </w:t>
      </w:r>
      <w:r w:rsidRPr="00E866F2">
        <w:rPr>
          <w:rFonts w:ascii="Verdana" w:eastAsia="Calibri" w:hAnsi="Verdana"/>
          <w:i/>
          <w:sz w:val="18"/>
          <w:szCs w:val="18"/>
        </w:rPr>
        <w:t xml:space="preserve">“La radio en la escuela” </w:t>
      </w:r>
      <w:r w:rsidRPr="00E866F2">
        <w:rPr>
          <w:rFonts w:ascii="Verdana" w:eastAsia="Calibri" w:hAnsi="Verdana"/>
          <w:sz w:val="18"/>
          <w:szCs w:val="18"/>
        </w:rPr>
        <w:t xml:space="preserve">Bs. As., </w:t>
      </w:r>
      <w:proofErr w:type="spellStart"/>
      <w:r w:rsidRPr="00E866F2">
        <w:rPr>
          <w:rFonts w:ascii="Verdana" w:eastAsia="Calibri" w:hAnsi="Verdana"/>
          <w:sz w:val="18"/>
          <w:szCs w:val="18"/>
        </w:rPr>
        <w:t>UNLaM</w:t>
      </w:r>
      <w:proofErr w:type="spellEnd"/>
    </w:p>
    <w:p w:rsidR="005D10CD" w:rsidRPr="00E866F2" w:rsidRDefault="005D10CD" w:rsidP="005D10CD">
      <w:pPr>
        <w:spacing w:after="0"/>
        <w:jc w:val="both"/>
        <w:rPr>
          <w:rFonts w:ascii="Verdana" w:eastAsia="Calibri" w:hAnsi="Verdana"/>
          <w:sz w:val="18"/>
          <w:szCs w:val="18"/>
        </w:rPr>
      </w:pPr>
      <w:r w:rsidRPr="00E866F2">
        <w:rPr>
          <w:rFonts w:ascii="Verdana" w:eastAsia="Calibri" w:hAnsi="Verdana"/>
          <w:sz w:val="18"/>
          <w:szCs w:val="18"/>
        </w:rPr>
        <w:t xml:space="preserve">Prieto Castillo, Daniel (1999) </w:t>
      </w:r>
      <w:r w:rsidRPr="00E866F2">
        <w:rPr>
          <w:rFonts w:ascii="Verdana" w:eastAsia="Calibri" w:hAnsi="Verdana"/>
          <w:i/>
          <w:sz w:val="18"/>
          <w:szCs w:val="18"/>
        </w:rPr>
        <w:t xml:space="preserve">“La televisión en la escuela </w:t>
      </w:r>
      <w:smartTag w:uri="urn:schemas-microsoft-com:office:smarttags" w:element="metricconverter">
        <w:smartTagPr>
          <w:attr w:name="ProductID" w:val="2”"/>
        </w:smartTagPr>
        <w:r w:rsidRPr="00E866F2">
          <w:rPr>
            <w:rFonts w:ascii="Verdana" w:eastAsia="Calibri" w:hAnsi="Verdana"/>
            <w:i/>
            <w:sz w:val="18"/>
            <w:szCs w:val="18"/>
          </w:rPr>
          <w:t>2”</w:t>
        </w:r>
      </w:smartTag>
      <w:r w:rsidRPr="00E866F2">
        <w:rPr>
          <w:rFonts w:ascii="Verdana" w:eastAsia="Calibri" w:hAnsi="Verdana"/>
          <w:sz w:val="18"/>
          <w:szCs w:val="18"/>
        </w:rPr>
        <w:t xml:space="preserve"> Bs. As., Lumen.</w:t>
      </w:r>
    </w:p>
    <w:p w:rsidR="00E866F2" w:rsidRDefault="00E866F2" w:rsidP="005D10CD">
      <w:pPr>
        <w:spacing w:after="0"/>
        <w:jc w:val="both"/>
        <w:rPr>
          <w:rFonts w:ascii="Verdana" w:hAnsi="Verdana"/>
          <w:b/>
          <w:sz w:val="18"/>
          <w:szCs w:val="18"/>
        </w:rPr>
      </w:pPr>
    </w:p>
    <w:p w:rsidR="000C13C7" w:rsidRDefault="000C13C7" w:rsidP="005D10CD">
      <w:pPr>
        <w:spacing w:after="0"/>
        <w:jc w:val="both"/>
        <w:rPr>
          <w:rFonts w:ascii="Verdana" w:hAnsi="Verdana"/>
          <w:b/>
          <w:sz w:val="18"/>
          <w:szCs w:val="18"/>
        </w:rPr>
      </w:pPr>
      <w:r>
        <w:rPr>
          <w:rFonts w:ascii="Verdana" w:hAnsi="Verdana"/>
          <w:b/>
          <w:sz w:val="18"/>
          <w:szCs w:val="18"/>
        </w:rPr>
        <w:t>CONDICIONES DE APROBACIÓN DE LA CURSADA</w:t>
      </w:r>
    </w:p>
    <w:p w:rsidR="000C13C7" w:rsidRDefault="000C13C7" w:rsidP="005D10CD">
      <w:pPr>
        <w:spacing w:after="0"/>
        <w:jc w:val="both"/>
        <w:rPr>
          <w:rFonts w:ascii="Verdana" w:hAnsi="Verdana"/>
          <w:b/>
          <w:sz w:val="18"/>
          <w:szCs w:val="18"/>
        </w:rPr>
      </w:pPr>
    </w:p>
    <w:p w:rsidR="000C13C7" w:rsidRDefault="00A16D60" w:rsidP="005D10CD">
      <w:pPr>
        <w:spacing w:after="0"/>
        <w:jc w:val="both"/>
        <w:rPr>
          <w:rFonts w:ascii="Verdana" w:hAnsi="Verdana"/>
          <w:sz w:val="18"/>
          <w:szCs w:val="18"/>
        </w:rPr>
      </w:pPr>
      <w:r w:rsidRPr="00A16D60">
        <w:rPr>
          <w:rFonts w:ascii="Verdana" w:hAnsi="Verdana"/>
          <w:sz w:val="18"/>
          <w:szCs w:val="18"/>
        </w:rPr>
        <w:t>P</w:t>
      </w:r>
      <w:r>
        <w:rPr>
          <w:rFonts w:ascii="Verdana" w:hAnsi="Verdana"/>
          <w:sz w:val="18"/>
          <w:szCs w:val="18"/>
        </w:rPr>
        <w:t>ara aprobar la cursada los alumnos deberán tener un 60 % de asistencia a clase, tal como lo fija el Régimen Académico.</w:t>
      </w:r>
    </w:p>
    <w:p w:rsidR="00A16D60" w:rsidRDefault="00A16D60" w:rsidP="005D10CD">
      <w:pPr>
        <w:spacing w:after="0"/>
        <w:jc w:val="both"/>
        <w:rPr>
          <w:rFonts w:ascii="Verdana" w:hAnsi="Verdana"/>
          <w:sz w:val="18"/>
          <w:szCs w:val="18"/>
        </w:rPr>
      </w:pPr>
      <w:r>
        <w:rPr>
          <w:rFonts w:ascii="Verdana" w:hAnsi="Verdana"/>
          <w:sz w:val="18"/>
          <w:szCs w:val="18"/>
        </w:rPr>
        <w:t xml:space="preserve">Por otra parte, deberán aprobar dos parciales escritos e individuales – uno por cuatrimestre- para los cuales se prevé una instancia de recuperación. </w:t>
      </w:r>
      <w:r w:rsidR="00F420E7">
        <w:rPr>
          <w:rFonts w:ascii="Verdana" w:hAnsi="Verdana"/>
          <w:sz w:val="18"/>
          <w:szCs w:val="18"/>
        </w:rPr>
        <w:t>La nota mínima de aprobación de los parciales es 4(cuatro).</w:t>
      </w:r>
    </w:p>
    <w:p w:rsidR="00F420E7" w:rsidRDefault="00F420E7" w:rsidP="005D10CD">
      <w:pPr>
        <w:spacing w:after="0"/>
        <w:jc w:val="both"/>
        <w:rPr>
          <w:rFonts w:ascii="Verdana" w:hAnsi="Verdana"/>
          <w:sz w:val="18"/>
          <w:szCs w:val="18"/>
        </w:rPr>
      </w:pPr>
    </w:p>
    <w:p w:rsidR="00F420E7" w:rsidRPr="00F420E7" w:rsidRDefault="00F420E7" w:rsidP="005D10CD">
      <w:pPr>
        <w:spacing w:after="0"/>
        <w:jc w:val="both"/>
        <w:rPr>
          <w:rFonts w:ascii="Verdana" w:hAnsi="Verdana"/>
          <w:b/>
          <w:sz w:val="18"/>
          <w:szCs w:val="18"/>
        </w:rPr>
      </w:pPr>
      <w:r>
        <w:rPr>
          <w:rFonts w:ascii="Verdana" w:hAnsi="Verdana"/>
          <w:b/>
          <w:sz w:val="18"/>
          <w:szCs w:val="18"/>
        </w:rPr>
        <w:t>CRITERIOS DE EVALUACIÓN</w:t>
      </w:r>
    </w:p>
    <w:p w:rsidR="008179CE" w:rsidRDefault="008179CE" w:rsidP="005D10CD">
      <w:pPr>
        <w:spacing w:after="0"/>
        <w:jc w:val="both"/>
        <w:rPr>
          <w:rFonts w:ascii="Verdana" w:hAnsi="Verdana"/>
          <w:b/>
          <w:sz w:val="18"/>
          <w:szCs w:val="18"/>
        </w:rPr>
      </w:pPr>
    </w:p>
    <w:p w:rsidR="00F420E7" w:rsidRDefault="00F420E7" w:rsidP="005D10CD">
      <w:pPr>
        <w:spacing w:after="0"/>
        <w:jc w:val="both"/>
        <w:rPr>
          <w:rFonts w:ascii="Verdana" w:hAnsi="Verdana"/>
          <w:sz w:val="18"/>
          <w:szCs w:val="18"/>
        </w:rPr>
      </w:pPr>
      <w:r>
        <w:rPr>
          <w:rFonts w:ascii="Verdana" w:hAnsi="Verdana"/>
          <w:sz w:val="18"/>
          <w:szCs w:val="18"/>
        </w:rPr>
        <w:t>Además de las evaluaciones parciales escritas y presenciales al finalizar cada cuatrimestre, se desarrollarán evaluaciones de proceso y se fomentarán instancias de autoevaluación de los aprendizajes.</w:t>
      </w:r>
    </w:p>
    <w:p w:rsidR="008179CE" w:rsidRPr="008179CE" w:rsidRDefault="00F420E7" w:rsidP="008179CE">
      <w:pPr>
        <w:spacing w:after="0"/>
        <w:jc w:val="both"/>
        <w:rPr>
          <w:rFonts w:ascii="Verdana" w:eastAsia="Calibri" w:hAnsi="Verdana"/>
          <w:sz w:val="18"/>
          <w:szCs w:val="18"/>
        </w:rPr>
      </w:pPr>
      <w:r>
        <w:rPr>
          <w:rFonts w:ascii="Verdana" w:eastAsia="Calibri" w:hAnsi="Verdana"/>
          <w:sz w:val="18"/>
          <w:szCs w:val="18"/>
        </w:rPr>
        <w:t>Est</w:t>
      </w:r>
      <w:r w:rsidR="008179CE" w:rsidRPr="008179CE">
        <w:rPr>
          <w:rFonts w:ascii="Verdana" w:eastAsia="Calibri" w:hAnsi="Verdana"/>
          <w:sz w:val="18"/>
          <w:szCs w:val="18"/>
        </w:rPr>
        <w:t>as evaluaciones se desarrollarán a través de diversas alternativas de actividades que contemplen la posibilidad de desplegar y favorecer la conciencia crítica, la receptividad, la curiosidad y el asombro, la racionalidad, la entrega y el compromiso, la explicitación de definiciones claras, reconocimiento y diferenciación, como también la discrepancia y la opción.</w:t>
      </w:r>
    </w:p>
    <w:p w:rsidR="008179CE" w:rsidRPr="008179CE" w:rsidRDefault="008179CE" w:rsidP="008179CE">
      <w:pPr>
        <w:spacing w:after="0"/>
        <w:jc w:val="both"/>
        <w:rPr>
          <w:rFonts w:ascii="Verdana" w:eastAsia="Calibri" w:hAnsi="Verdana"/>
          <w:sz w:val="18"/>
          <w:szCs w:val="18"/>
        </w:rPr>
      </w:pPr>
      <w:r w:rsidRPr="008179CE">
        <w:rPr>
          <w:rFonts w:ascii="Verdana" w:eastAsia="Calibri" w:hAnsi="Verdana"/>
          <w:sz w:val="18"/>
          <w:szCs w:val="18"/>
        </w:rPr>
        <w:t>Las actividades e instrumentos para este desarrollo son:</w:t>
      </w:r>
    </w:p>
    <w:p w:rsidR="008179CE" w:rsidRPr="008179CE" w:rsidRDefault="008179CE" w:rsidP="008179CE">
      <w:pPr>
        <w:spacing w:after="0"/>
        <w:jc w:val="both"/>
        <w:rPr>
          <w:rFonts w:ascii="Verdana" w:eastAsia="Calibri" w:hAnsi="Verdana"/>
          <w:sz w:val="18"/>
          <w:szCs w:val="18"/>
        </w:rPr>
      </w:pPr>
      <w:r w:rsidRPr="008179CE">
        <w:rPr>
          <w:rFonts w:ascii="Verdana" w:eastAsia="Calibri" w:hAnsi="Verdana"/>
          <w:sz w:val="18"/>
          <w:szCs w:val="18"/>
        </w:rPr>
        <w:t>-Análisis bibliográfico; interpretación, sistematización de datos y selección de documentación a fin de poder lograr preguntarse por las diversas causas, razones, acciones; y trabajar sistemática y reflexivamente.</w:t>
      </w:r>
    </w:p>
    <w:p w:rsidR="008179CE" w:rsidRPr="008179CE" w:rsidRDefault="008179CE" w:rsidP="008179CE">
      <w:pPr>
        <w:spacing w:after="0"/>
        <w:jc w:val="both"/>
        <w:rPr>
          <w:rFonts w:ascii="Verdana" w:eastAsia="Calibri" w:hAnsi="Verdana"/>
          <w:sz w:val="18"/>
          <w:szCs w:val="18"/>
        </w:rPr>
      </w:pPr>
      <w:r w:rsidRPr="008179CE">
        <w:rPr>
          <w:rFonts w:ascii="Verdana" w:eastAsia="Calibri" w:hAnsi="Verdana"/>
          <w:sz w:val="18"/>
          <w:szCs w:val="18"/>
        </w:rPr>
        <w:t>-Resolución de problemáticas a fin de facilitar el compromiso con las propuestas formuladas.</w:t>
      </w:r>
    </w:p>
    <w:p w:rsidR="008179CE" w:rsidRPr="008179CE" w:rsidRDefault="008179CE" w:rsidP="008179CE">
      <w:pPr>
        <w:spacing w:after="0"/>
        <w:jc w:val="both"/>
        <w:rPr>
          <w:rFonts w:ascii="Verdana" w:eastAsia="Calibri" w:hAnsi="Verdana"/>
          <w:sz w:val="18"/>
          <w:szCs w:val="18"/>
        </w:rPr>
      </w:pPr>
      <w:r w:rsidRPr="008179CE">
        <w:rPr>
          <w:rFonts w:ascii="Verdana" w:eastAsia="Calibri" w:hAnsi="Verdana"/>
          <w:sz w:val="18"/>
          <w:szCs w:val="18"/>
        </w:rPr>
        <w:t>-Presentación de informes y resolución de trabajos prácticos; a fin de poder reconocer y expresar la posición individual y singular que se tiene frente a lo expuesto.</w:t>
      </w:r>
    </w:p>
    <w:p w:rsidR="008179CE" w:rsidRPr="008179CE" w:rsidRDefault="008179CE" w:rsidP="008179CE">
      <w:pPr>
        <w:spacing w:after="0"/>
        <w:jc w:val="both"/>
        <w:rPr>
          <w:rFonts w:ascii="Verdana" w:eastAsia="Calibri" w:hAnsi="Verdana"/>
          <w:sz w:val="18"/>
          <w:szCs w:val="18"/>
        </w:rPr>
      </w:pPr>
      <w:r w:rsidRPr="008179CE">
        <w:rPr>
          <w:rFonts w:ascii="Verdana" w:eastAsia="Calibri" w:hAnsi="Verdana"/>
          <w:sz w:val="18"/>
          <w:szCs w:val="18"/>
        </w:rPr>
        <w:t xml:space="preserve">-Producción </w:t>
      </w:r>
      <w:r w:rsidR="00F420E7">
        <w:rPr>
          <w:rFonts w:ascii="Verdana" w:eastAsia="Calibri" w:hAnsi="Verdana"/>
          <w:sz w:val="18"/>
          <w:szCs w:val="18"/>
        </w:rPr>
        <w:t xml:space="preserve">de </w:t>
      </w:r>
      <w:r w:rsidRPr="008179CE">
        <w:rPr>
          <w:rFonts w:ascii="Verdana" w:eastAsia="Calibri" w:hAnsi="Verdana"/>
          <w:sz w:val="18"/>
          <w:szCs w:val="18"/>
        </w:rPr>
        <w:t>propuesta</w:t>
      </w:r>
      <w:r w:rsidR="00F420E7">
        <w:rPr>
          <w:rFonts w:ascii="Verdana" w:eastAsia="Calibri" w:hAnsi="Verdana"/>
          <w:sz w:val="18"/>
          <w:szCs w:val="18"/>
        </w:rPr>
        <w:t>s</w:t>
      </w:r>
      <w:r w:rsidRPr="008179CE">
        <w:rPr>
          <w:rFonts w:ascii="Verdana" w:eastAsia="Calibri" w:hAnsi="Verdana"/>
          <w:sz w:val="18"/>
          <w:szCs w:val="18"/>
        </w:rPr>
        <w:t xml:space="preserve"> didáctica</w:t>
      </w:r>
      <w:r w:rsidR="00F420E7">
        <w:rPr>
          <w:rFonts w:ascii="Verdana" w:eastAsia="Calibri" w:hAnsi="Verdana"/>
          <w:sz w:val="18"/>
          <w:szCs w:val="18"/>
        </w:rPr>
        <w:t>s</w:t>
      </w:r>
      <w:r w:rsidRPr="008179CE">
        <w:rPr>
          <w:rFonts w:ascii="Verdana" w:eastAsia="Calibri" w:hAnsi="Verdana"/>
          <w:sz w:val="18"/>
          <w:szCs w:val="18"/>
        </w:rPr>
        <w:t xml:space="preserve"> acorde</w:t>
      </w:r>
      <w:r w:rsidR="00F420E7">
        <w:rPr>
          <w:rFonts w:ascii="Verdana" w:eastAsia="Calibri" w:hAnsi="Verdana"/>
          <w:sz w:val="18"/>
          <w:szCs w:val="18"/>
        </w:rPr>
        <w:t>s</w:t>
      </w:r>
      <w:r w:rsidRPr="008179CE">
        <w:rPr>
          <w:rFonts w:ascii="Verdana" w:eastAsia="Calibri" w:hAnsi="Verdana"/>
          <w:sz w:val="18"/>
          <w:szCs w:val="18"/>
        </w:rPr>
        <w:t xml:space="preserve"> al nivel de su futuro desempeño profesional, a fin de poner a prueba hipótesis construidas durante el curso; y elaborar conclusiones.</w:t>
      </w:r>
    </w:p>
    <w:p w:rsidR="008179CE" w:rsidRDefault="008179CE" w:rsidP="005D10CD">
      <w:pPr>
        <w:spacing w:after="0"/>
        <w:jc w:val="both"/>
        <w:rPr>
          <w:rFonts w:ascii="Verdana" w:eastAsia="Calibri" w:hAnsi="Verdana"/>
          <w:sz w:val="18"/>
          <w:szCs w:val="18"/>
        </w:rPr>
      </w:pPr>
    </w:p>
    <w:p w:rsidR="00F420E7" w:rsidRDefault="00F420E7" w:rsidP="005D10CD">
      <w:pPr>
        <w:spacing w:after="0"/>
        <w:jc w:val="both"/>
        <w:rPr>
          <w:rFonts w:ascii="Verdana" w:eastAsia="Calibri" w:hAnsi="Verdana"/>
          <w:b/>
          <w:sz w:val="18"/>
          <w:szCs w:val="18"/>
        </w:rPr>
      </w:pPr>
      <w:r>
        <w:rPr>
          <w:rFonts w:ascii="Verdana" w:eastAsia="Calibri" w:hAnsi="Verdana"/>
          <w:b/>
          <w:sz w:val="18"/>
          <w:szCs w:val="18"/>
        </w:rPr>
        <w:t>CONDICIONES PARA LA ACREDITACIÓN</w:t>
      </w:r>
    </w:p>
    <w:p w:rsidR="00151E79" w:rsidRDefault="00151E79" w:rsidP="005D10CD">
      <w:pPr>
        <w:spacing w:after="0"/>
        <w:jc w:val="both"/>
        <w:rPr>
          <w:rFonts w:ascii="Verdana" w:eastAsia="Calibri" w:hAnsi="Verdana"/>
          <w:b/>
          <w:sz w:val="18"/>
          <w:szCs w:val="18"/>
        </w:rPr>
      </w:pPr>
    </w:p>
    <w:p w:rsidR="00151E79" w:rsidRDefault="00FB7D8B" w:rsidP="005D10CD">
      <w:pPr>
        <w:spacing w:after="0"/>
        <w:jc w:val="both"/>
        <w:rPr>
          <w:rFonts w:ascii="Verdana" w:eastAsia="Calibri" w:hAnsi="Verdana"/>
          <w:sz w:val="18"/>
          <w:szCs w:val="18"/>
        </w:rPr>
      </w:pPr>
      <w:r>
        <w:rPr>
          <w:rFonts w:ascii="Verdana" w:eastAsia="Calibri" w:hAnsi="Verdana"/>
          <w:sz w:val="18"/>
          <w:szCs w:val="18"/>
        </w:rPr>
        <w:t>La materia se acredita con examen final obligatorio. Se accede al final habiendo aprobado la cursada, según las condiciones establecidas en los puntos anteriores.</w:t>
      </w:r>
    </w:p>
    <w:p w:rsidR="00FB7D8B" w:rsidRDefault="00FB7D8B" w:rsidP="005D10CD">
      <w:pPr>
        <w:spacing w:after="0"/>
        <w:jc w:val="both"/>
        <w:rPr>
          <w:rFonts w:ascii="Verdana" w:eastAsia="Calibri" w:hAnsi="Verdana"/>
          <w:sz w:val="18"/>
          <w:szCs w:val="18"/>
        </w:rPr>
      </w:pPr>
      <w:r>
        <w:rPr>
          <w:rFonts w:ascii="Verdana" w:eastAsia="Calibri" w:hAnsi="Verdana"/>
          <w:sz w:val="18"/>
          <w:szCs w:val="18"/>
        </w:rPr>
        <w:t>El examen final es oral y en grupos de a dos o tres estudiantes. Se trata de una reflexión e intercambio acerca de todos los textos trabajados durante la cursada, estableciendo relaciones y elaborando conclusiones generales.</w:t>
      </w:r>
      <w:r w:rsidR="000C6DE2">
        <w:rPr>
          <w:rFonts w:ascii="Verdana" w:eastAsia="Calibri" w:hAnsi="Verdana"/>
          <w:sz w:val="18"/>
          <w:szCs w:val="18"/>
        </w:rPr>
        <w:t xml:space="preserve"> Se aprueba con una nota mínima de 4 (cuatro) puntos.</w:t>
      </w:r>
    </w:p>
    <w:p w:rsidR="00FB7D8B" w:rsidRDefault="00FB7D8B" w:rsidP="005D10CD">
      <w:pPr>
        <w:spacing w:after="0"/>
        <w:jc w:val="both"/>
        <w:rPr>
          <w:rFonts w:ascii="Verdana" w:eastAsia="Calibri" w:hAnsi="Verdana"/>
          <w:sz w:val="18"/>
          <w:szCs w:val="18"/>
        </w:rPr>
      </w:pPr>
    </w:p>
    <w:p w:rsidR="00FB7D8B" w:rsidRDefault="00FB7D8B" w:rsidP="005D10CD">
      <w:pPr>
        <w:spacing w:after="0"/>
        <w:jc w:val="both"/>
        <w:rPr>
          <w:rFonts w:ascii="Verdana" w:eastAsia="Calibri" w:hAnsi="Verdana"/>
          <w:b/>
          <w:sz w:val="18"/>
          <w:szCs w:val="18"/>
        </w:rPr>
      </w:pPr>
      <w:r>
        <w:rPr>
          <w:rFonts w:ascii="Verdana" w:eastAsia="Calibri" w:hAnsi="Verdana"/>
          <w:b/>
          <w:sz w:val="18"/>
          <w:szCs w:val="18"/>
        </w:rPr>
        <w:t>ALUMNOS LIBRES</w:t>
      </w:r>
    </w:p>
    <w:p w:rsidR="00FB7D8B" w:rsidRDefault="00FB7D8B" w:rsidP="005D10CD">
      <w:pPr>
        <w:spacing w:after="0"/>
        <w:jc w:val="both"/>
        <w:rPr>
          <w:rFonts w:ascii="Verdana" w:eastAsia="Calibri" w:hAnsi="Verdana"/>
          <w:b/>
          <w:sz w:val="18"/>
          <w:szCs w:val="18"/>
        </w:rPr>
      </w:pPr>
    </w:p>
    <w:p w:rsidR="00FB7D8B" w:rsidRDefault="00A774A6" w:rsidP="005D10CD">
      <w:pPr>
        <w:spacing w:after="0"/>
        <w:jc w:val="both"/>
        <w:rPr>
          <w:rFonts w:ascii="Verdana" w:eastAsia="Calibri" w:hAnsi="Verdana"/>
          <w:sz w:val="18"/>
          <w:szCs w:val="18"/>
        </w:rPr>
      </w:pPr>
      <w:r>
        <w:rPr>
          <w:rFonts w:ascii="Verdana" w:eastAsia="Calibri" w:hAnsi="Verdana"/>
          <w:sz w:val="18"/>
          <w:szCs w:val="18"/>
        </w:rPr>
        <w:t>Los alumnos que deseen rendir la materia en esta condición deberán pasar por dos instancias, una escrita y otra oral.</w:t>
      </w:r>
    </w:p>
    <w:p w:rsidR="00A774A6" w:rsidRPr="00FB7D8B" w:rsidRDefault="00A774A6" w:rsidP="005D10CD">
      <w:pPr>
        <w:spacing w:after="0"/>
        <w:jc w:val="both"/>
        <w:rPr>
          <w:rFonts w:ascii="Verdana" w:eastAsia="Calibri" w:hAnsi="Verdana"/>
          <w:sz w:val="18"/>
          <w:szCs w:val="18"/>
        </w:rPr>
      </w:pPr>
      <w:r>
        <w:rPr>
          <w:rFonts w:ascii="Verdana" w:eastAsia="Calibri" w:hAnsi="Verdana"/>
          <w:sz w:val="18"/>
          <w:szCs w:val="18"/>
        </w:rPr>
        <w:t xml:space="preserve">En la instancia escrita </w:t>
      </w:r>
      <w:r w:rsidR="003021D4">
        <w:rPr>
          <w:rFonts w:ascii="Verdana" w:eastAsia="Calibri" w:hAnsi="Verdana"/>
          <w:sz w:val="18"/>
          <w:szCs w:val="18"/>
        </w:rPr>
        <w:t>deberán dar cuenta de su conocimiento de la bibliografía de la cátedra, resolviendo problemáticas s</w:t>
      </w:r>
      <w:r w:rsidR="000C6DE2">
        <w:rPr>
          <w:rFonts w:ascii="Verdana" w:eastAsia="Calibri" w:hAnsi="Verdana"/>
          <w:sz w:val="18"/>
          <w:szCs w:val="18"/>
        </w:rPr>
        <w:t>imilares a las de los parciales. Deberán aprobar el escrito con un mínimo de 4 (cuatro) puntos para pasar al oral.</w:t>
      </w:r>
    </w:p>
    <w:sectPr w:rsidR="00A774A6" w:rsidRPr="00FB7D8B" w:rsidSect="00B70FC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37AC9"/>
    <w:multiLevelType w:val="singleLevel"/>
    <w:tmpl w:val="A68A829A"/>
    <w:lvl w:ilvl="0">
      <w:start w:val="1"/>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711E"/>
    <w:rsid w:val="000C13C7"/>
    <w:rsid w:val="000C6DE2"/>
    <w:rsid w:val="000E6365"/>
    <w:rsid w:val="0012396D"/>
    <w:rsid w:val="00151E79"/>
    <w:rsid w:val="00270FB4"/>
    <w:rsid w:val="002A41AC"/>
    <w:rsid w:val="003021D4"/>
    <w:rsid w:val="00357A76"/>
    <w:rsid w:val="005D10CD"/>
    <w:rsid w:val="007C78CC"/>
    <w:rsid w:val="007D5120"/>
    <w:rsid w:val="00812D6D"/>
    <w:rsid w:val="008179CE"/>
    <w:rsid w:val="009411D6"/>
    <w:rsid w:val="00951A51"/>
    <w:rsid w:val="009D466E"/>
    <w:rsid w:val="009F7D62"/>
    <w:rsid w:val="00A16D60"/>
    <w:rsid w:val="00A774A6"/>
    <w:rsid w:val="00B521EA"/>
    <w:rsid w:val="00B60FB2"/>
    <w:rsid w:val="00B70FC0"/>
    <w:rsid w:val="00D00C30"/>
    <w:rsid w:val="00DC71AD"/>
    <w:rsid w:val="00E63642"/>
    <w:rsid w:val="00E866F2"/>
    <w:rsid w:val="00F3711E"/>
    <w:rsid w:val="00F420E7"/>
    <w:rsid w:val="00FB7D8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3711E"/>
    <w:pPr>
      <w:spacing w:before="100" w:beforeAutospacing="1" w:after="100" w:afterAutospacing="1" w:line="240" w:lineRule="auto"/>
    </w:pPr>
    <w:rPr>
      <w:rFonts w:ascii="Times New Roman" w:eastAsia="Times New Roman" w:hAnsi="Times New Roman" w:cs="Times New Roman"/>
      <w:lang w:eastAsia="es-AR"/>
    </w:rPr>
  </w:style>
  <w:style w:type="paragraph" w:styleId="Textodeglobo">
    <w:name w:val="Balloon Text"/>
    <w:basedOn w:val="Normal"/>
    <w:link w:val="TextodegloboCar"/>
    <w:uiPriority w:val="99"/>
    <w:semiHidden/>
    <w:unhideWhenUsed/>
    <w:rsid w:val="00F371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11E"/>
    <w:rPr>
      <w:rFonts w:ascii="Tahoma" w:hAnsi="Tahoma" w:cs="Tahoma"/>
      <w:sz w:val="16"/>
      <w:szCs w:val="16"/>
    </w:rPr>
  </w:style>
  <w:style w:type="paragraph" w:styleId="Sangra3detindependiente">
    <w:name w:val="Body Text Indent 3"/>
    <w:basedOn w:val="Normal"/>
    <w:link w:val="Sangra3detindependienteCar"/>
    <w:rsid w:val="00B521EA"/>
    <w:pPr>
      <w:spacing w:after="0" w:line="360" w:lineRule="auto"/>
      <w:ind w:firstLine="709"/>
      <w:jc w:val="both"/>
    </w:pPr>
    <w:rPr>
      <w:rFonts w:ascii="Times New Roman" w:eastAsia="Times New Roman" w:hAnsi="Times New Roman" w:cs="Times New Roman"/>
      <w:sz w:val="28"/>
      <w:lang w:val="es-ES" w:eastAsia="es-ES"/>
    </w:rPr>
  </w:style>
  <w:style w:type="character" w:customStyle="1" w:styleId="Sangra3detindependienteCar">
    <w:name w:val="Sangría 3 de t. independiente Car"/>
    <w:basedOn w:val="Fuentedeprrafopredeter"/>
    <w:link w:val="Sangra3detindependiente"/>
    <w:rsid w:val="00B521EA"/>
    <w:rPr>
      <w:rFonts w:ascii="Times New Roman" w:eastAsia="Times New Roman" w:hAnsi="Times New Roman" w:cs="Times New Roman"/>
      <w:sz w:val="28"/>
      <w:lang w:val="es-ES" w:eastAsia="es-ES"/>
    </w:rPr>
  </w:style>
  <w:style w:type="character" w:styleId="nfasis">
    <w:name w:val="Emphasis"/>
    <w:basedOn w:val="Fuentedeprrafopredeter"/>
    <w:qFormat/>
    <w:rsid w:val="00E866F2"/>
    <w:rPr>
      <w:i/>
      <w:iCs/>
    </w:rPr>
  </w:style>
  <w:style w:type="paragraph" w:styleId="Textoindependiente">
    <w:name w:val="Body Text"/>
    <w:basedOn w:val="Normal"/>
    <w:link w:val="TextoindependienteCar"/>
    <w:uiPriority w:val="99"/>
    <w:semiHidden/>
    <w:unhideWhenUsed/>
    <w:rsid w:val="008179CE"/>
    <w:pPr>
      <w:spacing w:after="120"/>
    </w:pPr>
  </w:style>
  <w:style w:type="character" w:customStyle="1" w:styleId="TextoindependienteCar">
    <w:name w:val="Texto independiente Car"/>
    <w:basedOn w:val="Fuentedeprrafopredeter"/>
    <w:link w:val="Textoindependiente"/>
    <w:uiPriority w:val="99"/>
    <w:semiHidden/>
    <w:rsid w:val="008179CE"/>
  </w:style>
</w:styles>
</file>

<file path=word/webSettings.xml><?xml version="1.0" encoding="utf-8"?>
<w:webSettings xmlns:r="http://schemas.openxmlformats.org/officeDocument/2006/relationships" xmlns:w="http://schemas.openxmlformats.org/wordprocessingml/2006/main">
  <w:divs>
    <w:div w:id="54174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1675</Words>
  <Characters>9216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dc:creator>
  <cp:lastModifiedBy>Dirección</cp:lastModifiedBy>
  <cp:revision>2</cp:revision>
  <dcterms:created xsi:type="dcterms:W3CDTF">2019-04-29T16:41:00Z</dcterms:created>
  <dcterms:modified xsi:type="dcterms:W3CDTF">2019-04-29T16:41:00Z</dcterms:modified>
</cp:coreProperties>
</file>