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 w:lineRule="auto"/>
        <w:jc w:val="center"/>
        <w:rPr>
          <w:b w:val="1"/>
          <w:sz w:val="32"/>
          <w:szCs w:val="32"/>
        </w:rPr>
      </w:pPr>
      <w:r w:rsidDel="00000000" w:rsidR="00000000" w:rsidRPr="00000000">
        <w:rPr>
          <w:rtl w:val="0"/>
        </w:rPr>
      </w:r>
    </w:p>
    <w:p w:rsidR="00000000" w:rsidDel="00000000" w:rsidP="00000000" w:rsidRDefault="00000000" w:rsidRPr="00000000" w14:paraId="00000002">
      <w:pPr>
        <w:spacing w:before="1" w:lineRule="auto"/>
        <w:jc w:val="center"/>
        <w:rPr>
          <w:b w:val="1"/>
          <w:sz w:val="32"/>
          <w:szCs w:val="32"/>
        </w:rPr>
      </w:pPr>
      <w:r w:rsidDel="00000000" w:rsidR="00000000" w:rsidRPr="00000000">
        <w:rPr>
          <w:rtl w:val="0"/>
        </w:rPr>
      </w:r>
    </w:p>
    <w:p w:rsidR="00000000" w:rsidDel="00000000" w:rsidP="00000000" w:rsidRDefault="00000000" w:rsidRPr="00000000" w14:paraId="00000003">
      <w:pPr>
        <w:spacing w:before="1" w:lineRule="auto"/>
        <w:jc w:val="center"/>
        <w:rPr>
          <w:b w:val="1"/>
          <w:sz w:val="32"/>
          <w:szCs w:val="32"/>
        </w:rPr>
      </w:pPr>
      <w:r w:rsidDel="00000000" w:rsidR="00000000" w:rsidRPr="00000000">
        <w:rPr>
          <w:rtl w:val="0"/>
        </w:rPr>
      </w:r>
    </w:p>
    <w:p w:rsidR="00000000" w:rsidDel="00000000" w:rsidP="00000000" w:rsidRDefault="00000000" w:rsidRPr="00000000" w14:paraId="00000004">
      <w:pPr>
        <w:spacing w:before="1" w:lineRule="auto"/>
        <w:jc w:val="center"/>
        <w:rPr>
          <w:b w:val="1"/>
          <w:sz w:val="32"/>
          <w:szCs w:val="32"/>
        </w:rPr>
      </w:pPr>
      <w:r w:rsidDel="00000000" w:rsidR="00000000" w:rsidRPr="00000000">
        <w:rPr>
          <w:rtl w:val="0"/>
        </w:rPr>
      </w:r>
    </w:p>
    <w:p w:rsidR="00000000" w:rsidDel="00000000" w:rsidP="00000000" w:rsidRDefault="00000000" w:rsidRPr="00000000" w14:paraId="00000005">
      <w:pPr>
        <w:pStyle w:val="Heading1"/>
        <w:spacing w:before="76" w:lineRule="auto"/>
        <w:ind w:left="0" w:hanging="135"/>
        <w:rPr/>
      </w:pPr>
      <w:r w:rsidDel="00000000" w:rsidR="00000000" w:rsidRPr="00000000">
        <w:rPr>
          <w:rtl w:val="0"/>
        </w:rPr>
      </w:r>
    </w:p>
    <w:p w:rsidR="00000000" w:rsidDel="00000000" w:rsidP="00000000" w:rsidRDefault="00000000" w:rsidRPr="00000000" w14:paraId="00000006">
      <w:pPr>
        <w:pStyle w:val="Heading1"/>
        <w:spacing w:before="76" w:lineRule="auto"/>
        <w:ind w:left="0" w:hanging="135"/>
        <w:rPr/>
      </w:pPr>
      <w:r w:rsidDel="00000000" w:rsidR="00000000" w:rsidRPr="00000000">
        <w:rPr>
          <w:rtl w:val="0"/>
        </w:rPr>
      </w:r>
    </w:p>
    <w:p w:rsidR="00000000" w:rsidDel="00000000" w:rsidP="00000000" w:rsidRDefault="00000000" w:rsidRPr="00000000" w14:paraId="00000007">
      <w:pPr>
        <w:pStyle w:val="Heading1"/>
        <w:spacing w:before="76" w:lineRule="auto"/>
        <w:ind w:left="0" w:hanging="135"/>
        <w:rPr/>
      </w:pPr>
      <w:r w:rsidDel="00000000" w:rsidR="00000000" w:rsidRPr="00000000">
        <w:rPr>
          <w:rtl w:val="0"/>
        </w:rPr>
      </w:r>
    </w:p>
    <w:p w:rsidR="00000000" w:rsidDel="00000000" w:rsidP="00000000" w:rsidRDefault="00000000" w:rsidRPr="00000000" w14:paraId="00000008">
      <w:pPr>
        <w:pStyle w:val="Heading1"/>
        <w:spacing w:before="76" w:lineRule="auto"/>
        <w:ind w:left="0" w:hanging="135"/>
        <w:rPr/>
      </w:pPr>
      <w:r w:rsidDel="00000000" w:rsidR="00000000" w:rsidRPr="00000000">
        <w:rPr>
          <w:rtl w:val="0"/>
        </w:rPr>
      </w:r>
    </w:p>
    <w:p w:rsidR="00000000" w:rsidDel="00000000" w:rsidP="00000000" w:rsidRDefault="00000000" w:rsidRPr="00000000" w14:paraId="00000009">
      <w:pPr>
        <w:pStyle w:val="Heading1"/>
        <w:spacing w:before="76" w:lineRule="auto"/>
        <w:ind w:left="0" w:hanging="135"/>
        <w:rPr>
          <w:sz w:val="48"/>
          <w:szCs w:val="4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A">
      <w:pPr>
        <w:spacing w:before="1"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Arial" w:cs="Arial" w:eastAsia="Arial" w:hAnsi="Arial"/>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0C">
      <w:pPr>
        <w:spacing w:before="0" w:lineRule="auto"/>
        <w:ind w:left="140" w:right="160" w:firstLine="0"/>
        <w:jc w:val="center"/>
        <w:rPr>
          <w:b w:val="1"/>
          <w:sz w:val="32"/>
          <w:szCs w:val="32"/>
        </w:rPr>
      </w:pPr>
      <w:r w:rsidDel="00000000" w:rsidR="00000000" w:rsidRPr="00000000">
        <w:rPr>
          <w:rtl w:val="0"/>
        </w:rPr>
      </w:r>
    </w:p>
    <w:p w:rsidR="00000000" w:rsidDel="00000000" w:rsidP="00000000" w:rsidRDefault="00000000" w:rsidRPr="00000000" w14:paraId="0000000D">
      <w:pPr>
        <w:spacing w:before="0" w:lineRule="auto"/>
        <w:ind w:left="0" w:right="160" w:firstLine="0"/>
        <w:jc w:val="left"/>
        <w:rPr>
          <w:b w:val="1"/>
          <w:sz w:val="60"/>
          <w:szCs w:val="60"/>
        </w:rPr>
      </w:pPr>
      <w:r w:rsidDel="00000000" w:rsidR="00000000" w:rsidRPr="00000000">
        <w:rPr>
          <w:rtl w:val="0"/>
        </w:rPr>
      </w:r>
    </w:p>
    <w:p w:rsidR="00000000" w:rsidDel="00000000" w:rsidP="00000000" w:rsidRDefault="00000000" w:rsidRPr="00000000" w14:paraId="0000000E">
      <w:pPr>
        <w:spacing w:before="0" w:lineRule="auto"/>
        <w:ind w:left="0" w:right="160" w:firstLine="0"/>
        <w:jc w:val="center"/>
        <w:rPr>
          <w:b w:val="1"/>
          <w:sz w:val="60"/>
          <w:szCs w:val="60"/>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0">
      <w:pPr>
        <w:spacing w:before="322" w:line="720" w:lineRule="auto"/>
        <w:ind w:left="0" w:right="2484" w:firstLine="0"/>
        <w:jc w:val="center"/>
        <w:rPr>
          <w:b w:val="1"/>
          <w:sz w:val="48"/>
          <w:szCs w:val="48"/>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11">
      <w:pPr>
        <w:spacing w:before="322" w:line="720" w:lineRule="auto"/>
        <w:ind w:left="1275.5905511811022" w:right="1501.6535433070862" w:hanging="2475"/>
        <w:jc w:val="center"/>
        <w:rPr>
          <w:b w:val="1"/>
          <w:sz w:val="36"/>
          <w:szCs w:val="36"/>
        </w:rPr>
      </w:pPr>
      <w:r w:rsidDel="00000000" w:rsidR="00000000" w:rsidRPr="00000000">
        <w:rPr>
          <w:b w:val="1"/>
          <w:sz w:val="32"/>
          <w:szCs w:val="32"/>
          <w:rtl w:val="0"/>
        </w:rPr>
        <w:t xml:space="preserve">           </w:t>
      </w:r>
      <w:r w:rsidDel="00000000" w:rsidR="00000000" w:rsidRPr="00000000">
        <w:rPr>
          <w:b w:val="1"/>
          <w:sz w:val="48"/>
          <w:szCs w:val="48"/>
          <w:rtl w:val="0"/>
        </w:rPr>
        <w:t xml:space="preserve">      </w:t>
      </w:r>
      <w:r w:rsidDel="00000000" w:rsidR="00000000" w:rsidRPr="00000000">
        <w:rPr>
          <w:rtl w:val="0"/>
        </w:rPr>
      </w:r>
    </w:p>
    <w:p w:rsidR="00000000" w:rsidDel="00000000" w:rsidP="00000000" w:rsidRDefault="00000000" w:rsidRPr="00000000" w14:paraId="00000012">
      <w:pPr>
        <w:spacing w:before="1" w:lineRule="auto"/>
        <w:ind w:left="0" w:right="158" w:firstLine="0"/>
        <w:jc w:val="center"/>
        <w:rPr>
          <w:b w:val="1"/>
          <w:sz w:val="36"/>
          <w:szCs w:val="36"/>
        </w:rPr>
      </w:pPr>
      <w:r w:rsidDel="00000000" w:rsidR="00000000" w:rsidRPr="00000000">
        <w:rPr>
          <w:rtl w:val="0"/>
        </w:rPr>
      </w:r>
    </w:p>
    <w:p w:rsidR="00000000" w:rsidDel="00000000" w:rsidP="00000000" w:rsidRDefault="00000000" w:rsidRPr="00000000" w14:paraId="00000013">
      <w:pPr>
        <w:spacing w:before="1" w:lineRule="auto"/>
        <w:ind w:left="0" w:right="158" w:firstLine="0"/>
        <w:jc w:val="center"/>
        <w:rPr>
          <w:b w:val="1"/>
          <w:sz w:val="36"/>
          <w:szCs w:val="36"/>
        </w:rPr>
      </w:pPr>
      <w:r w:rsidDel="00000000" w:rsidR="00000000" w:rsidRPr="00000000">
        <w:rPr>
          <w:rtl w:val="0"/>
        </w:rPr>
      </w:r>
    </w:p>
    <w:p w:rsidR="00000000" w:rsidDel="00000000" w:rsidP="00000000" w:rsidRDefault="00000000" w:rsidRPr="00000000" w14:paraId="00000014">
      <w:pPr>
        <w:spacing w:before="1" w:lineRule="auto"/>
        <w:ind w:left="0" w:right="158" w:firstLine="0"/>
        <w:jc w:val="center"/>
        <w:rPr>
          <w:b w:val="1"/>
          <w:sz w:val="36"/>
          <w:szCs w:val="36"/>
        </w:rPr>
      </w:pPr>
      <w:r w:rsidDel="00000000" w:rsidR="00000000" w:rsidRPr="00000000">
        <w:rPr>
          <w:rtl w:val="0"/>
        </w:rPr>
      </w:r>
    </w:p>
    <w:p w:rsidR="00000000" w:rsidDel="00000000" w:rsidP="00000000" w:rsidRDefault="00000000" w:rsidRPr="00000000" w14:paraId="00000015">
      <w:pPr>
        <w:spacing w:before="1" w:lineRule="auto"/>
        <w:ind w:left="0" w:right="158" w:firstLine="0"/>
        <w:jc w:val="center"/>
        <w:rPr>
          <w:b w:val="1"/>
          <w:sz w:val="36"/>
          <w:szCs w:val="36"/>
        </w:rPr>
      </w:pPr>
      <w:r w:rsidDel="00000000" w:rsidR="00000000" w:rsidRPr="00000000">
        <w:rPr>
          <w:rtl w:val="0"/>
        </w:rPr>
      </w:r>
    </w:p>
    <w:p w:rsidR="00000000" w:rsidDel="00000000" w:rsidP="00000000" w:rsidRDefault="00000000" w:rsidRPr="00000000" w14:paraId="00000016">
      <w:pPr>
        <w:spacing w:before="1" w:lineRule="auto"/>
        <w:ind w:left="0" w:right="158" w:firstLine="0"/>
        <w:jc w:val="center"/>
        <w:rPr>
          <w:b w:val="1"/>
          <w:sz w:val="36"/>
          <w:szCs w:val="36"/>
        </w:rPr>
      </w:pPr>
      <w:r w:rsidDel="00000000" w:rsidR="00000000" w:rsidRPr="00000000">
        <w:rPr>
          <w:rtl w:val="0"/>
        </w:rPr>
      </w:r>
    </w:p>
    <w:p w:rsidR="00000000" w:rsidDel="00000000" w:rsidP="00000000" w:rsidRDefault="00000000" w:rsidRPr="00000000" w14:paraId="00000017">
      <w:pPr>
        <w:spacing w:before="1" w:lineRule="auto"/>
        <w:ind w:left="0" w:right="158" w:firstLine="0"/>
        <w:jc w:val="center"/>
        <w:rPr>
          <w:b w:val="1"/>
          <w:sz w:val="36"/>
          <w:szCs w:val="36"/>
        </w:rPr>
      </w:pPr>
      <w:r w:rsidDel="00000000" w:rsidR="00000000" w:rsidRPr="00000000">
        <w:rPr>
          <w:rtl w:val="0"/>
        </w:rPr>
      </w:r>
    </w:p>
    <w:p w:rsidR="00000000" w:rsidDel="00000000" w:rsidP="00000000" w:rsidRDefault="00000000" w:rsidRPr="00000000" w14:paraId="00000018">
      <w:pPr>
        <w:spacing w:before="1" w:lineRule="auto"/>
        <w:jc w:val="center"/>
        <w:rPr>
          <w:b w:val="1"/>
          <w:sz w:val="32"/>
          <w:szCs w:val="3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4581525</wp:posOffset>
            </wp:positionH>
            <wp:positionV relativeFrom="paragraph">
              <wp:posOffset>0</wp:posOffset>
            </wp:positionV>
            <wp:extent cx="1487298" cy="1487298"/>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87298" cy="1487298"/>
                    </a:xfrm>
                    <a:prstGeom prst="rect"/>
                    <a:ln/>
                  </pic:spPr>
                </pic:pic>
              </a:graphicData>
            </a:graphic>
          </wp:anchor>
        </w:drawing>
      </w:r>
    </w:p>
    <w:p w:rsidR="00000000" w:rsidDel="00000000" w:rsidP="00000000" w:rsidRDefault="00000000" w:rsidRPr="00000000" w14:paraId="00000019">
      <w:pPr>
        <w:spacing w:before="1" w:lineRule="auto"/>
        <w:jc w:val="center"/>
        <w:rPr>
          <w:b w:val="1"/>
          <w:sz w:val="32"/>
          <w:szCs w:val="32"/>
        </w:rPr>
      </w:pPr>
      <w:r w:rsidDel="00000000" w:rsidR="00000000" w:rsidRPr="00000000">
        <w:rPr>
          <w:rtl w:val="0"/>
        </w:rPr>
      </w:r>
    </w:p>
    <w:p w:rsidR="00000000" w:rsidDel="00000000" w:rsidP="00000000" w:rsidRDefault="00000000" w:rsidRPr="00000000" w14:paraId="0000001A">
      <w:pPr>
        <w:spacing w:before="1" w:lineRule="auto"/>
        <w:jc w:val="center"/>
        <w:rPr>
          <w:b w:val="1"/>
          <w:sz w:val="32"/>
          <w:szCs w:val="32"/>
        </w:rPr>
      </w:pPr>
      <w:r w:rsidDel="00000000" w:rsidR="00000000" w:rsidRPr="00000000">
        <w:rPr>
          <w:b w:val="1"/>
          <w:sz w:val="32"/>
          <w:szCs w:val="32"/>
          <w:rtl w:val="0"/>
        </w:rPr>
        <w:t xml:space="preserve">ISFD y</w:t>
      </w:r>
      <w:r w:rsidDel="00000000" w:rsidR="00000000" w:rsidRPr="00000000">
        <w:rPr>
          <w:b w:val="1"/>
          <w:sz w:val="32"/>
          <w:szCs w:val="32"/>
          <w:rtl w:val="0"/>
        </w:rPr>
        <w:t xml:space="preserve"> T Nº 88 </w:t>
      </w:r>
    </w:p>
    <w:p w:rsidR="00000000" w:rsidDel="00000000" w:rsidP="00000000" w:rsidRDefault="00000000" w:rsidRPr="00000000" w14:paraId="0000001B">
      <w:pPr>
        <w:spacing w:before="1" w:lineRule="auto"/>
        <w:jc w:val="center"/>
        <w:rPr>
          <w:b w:val="1"/>
          <w:sz w:val="32"/>
          <w:szCs w:val="32"/>
        </w:rPr>
      </w:pPr>
      <w:r w:rsidDel="00000000" w:rsidR="00000000" w:rsidRPr="00000000">
        <w:rPr>
          <w:rtl w:val="0"/>
        </w:rPr>
      </w:r>
    </w:p>
    <w:p w:rsidR="00000000" w:rsidDel="00000000" w:rsidP="00000000" w:rsidRDefault="00000000" w:rsidRPr="00000000" w14:paraId="0000001C">
      <w:pPr>
        <w:pStyle w:val="Heading1"/>
        <w:spacing w:before="76" w:lineRule="auto"/>
        <w:ind w:left="0" w:hanging="135"/>
        <w:rPr/>
      </w:pPr>
      <w:r w:rsidDel="00000000" w:rsidR="00000000" w:rsidRPr="00000000">
        <w:rPr>
          <w:rtl w:val="0"/>
        </w:rPr>
      </w:r>
    </w:p>
    <w:p w:rsidR="00000000" w:rsidDel="00000000" w:rsidP="00000000" w:rsidRDefault="00000000" w:rsidRPr="00000000" w14:paraId="0000001D">
      <w:pPr>
        <w:pStyle w:val="Heading1"/>
        <w:spacing w:before="76" w:lineRule="auto"/>
        <w:ind w:left="0" w:hanging="135"/>
        <w:rPr/>
      </w:pPr>
      <w:r w:rsidDel="00000000" w:rsidR="00000000" w:rsidRPr="00000000">
        <w:rPr>
          <w:rtl w:val="0"/>
        </w:rPr>
      </w:r>
    </w:p>
    <w:p w:rsidR="00000000" w:rsidDel="00000000" w:rsidP="00000000" w:rsidRDefault="00000000" w:rsidRPr="00000000" w14:paraId="0000001E">
      <w:pPr>
        <w:pStyle w:val="Heading1"/>
        <w:spacing w:before="76" w:lineRule="auto"/>
        <w:ind w:left="0" w:hanging="135"/>
        <w:rPr/>
      </w:pPr>
      <w:r w:rsidDel="00000000" w:rsidR="00000000" w:rsidRPr="00000000">
        <w:rPr>
          <w:rtl w:val="0"/>
        </w:rPr>
      </w:r>
    </w:p>
    <w:p w:rsidR="00000000" w:rsidDel="00000000" w:rsidP="00000000" w:rsidRDefault="00000000" w:rsidRPr="00000000" w14:paraId="0000001F">
      <w:pPr>
        <w:pStyle w:val="Heading1"/>
        <w:spacing w:before="76" w:lineRule="auto"/>
        <w:ind w:left="0" w:hanging="135"/>
        <w:rPr/>
      </w:pPr>
      <w:r w:rsidDel="00000000" w:rsidR="00000000" w:rsidRPr="00000000">
        <w:rPr>
          <w:rtl w:val="0"/>
        </w:rPr>
      </w:r>
    </w:p>
    <w:p w:rsidR="00000000" w:rsidDel="00000000" w:rsidP="00000000" w:rsidRDefault="00000000" w:rsidRPr="00000000" w14:paraId="00000020">
      <w:pPr>
        <w:pStyle w:val="Heading1"/>
        <w:spacing w:before="76" w:lineRule="auto"/>
        <w:ind w:left="0" w:hanging="135"/>
        <w:rPr>
          <w:sz w:val="48"/>
          <w:szCs w:val="48"/>
        </w:rPr>
      </w:pPr>
      <w:bookmarkStart w:colFirst="0" w:colLast="0" w:name="_vkx2xq8ptjq" w:id="0"/>
      <w:bookmarkEnd w:id="0"/>
      <w:r w:rsidDel="00000000" w:rsidR="00000000" w:rsidRPr="00000000">
        <w:rPr>
          <w:rtl w:val="0"/>
        </w:rPr>
        <w:t xml:space="preserve"> </w:t>
      </w:r>
      <w:r w:rsidDel="00000000" w:rsidR="00000000" w:rsidRPr="00000000">
        <w:rPr>
          <w:sz w:val="48"/>
          <w:szCs w:val="48"/>
          <w:rtl w:val="0"/>
        </w:rPr>
        <w:t xml:space="preserve">Profesorado de </w:t>
      </w:r>
      <w:r w:rsidDel="00000000" w:rsidR="00000000" w:rsidRPr="00000000">
        <w:rPr>
          <w:sz w:val="48"/>
          <w:szCs w:val="48"/>
          <w:rtl w:val="0"/>
        </w:rPr>
        <w:t xml:space="preserve">Educación Inicial</w:t>
      </w:r>
      <w:r w:rsidDel="00000000" w:rsidR="00000000" w:rsidRPr="00000000">
        <w:rPr>
          <w:rtl w:val="0"/>
        </w:rPr>
      </w:r>
    </w:p>
    <w:p w:rsidR="00000000" w:rsidDel="00000000" w:rsidP="00000000" w:rsidRDefault="00000000" w:rsidRPr="00000000" w14:paraId="00000021">
      <w:pPr>
        <w:spacing w:before="1" w:lineRule="auto"/>
        <w:jc w:val="center"/>
        <w:rPr>
          <w:b w:val="1"/>
          <w:sz w:val="32"/>
          <w:szCs w:val="32"/>
        </w:rPr>
      </w:pPr>
      <w:r w:rsidDel="00000000" w:rsidR="00000000" w:rsidRPr="00000000">
        <w:rPr>
          <w:rtl w:val="0"/>
        </w:rPr>
      </w:r>
    </w:p>
    <w:p w:rsidR="00000000" w:rsidDel="00000000" w:rsidP="00000000" w:rsidRDefault="00000000" w:rsidRPr="00000000" w14:paraId="00000022">
      <w:pPr>
        <w:spacing w:before="11" w:lineRule="auto"/>
        <w:jc w:val="center"/>
        <w:rPr>
          <w:b w:val="1"/>
          <w:sz w:val="31"/>
          <w:szCs w:val="31"/>
        </w:rPr>
      </w:pPr>
      <w:r w:rsidDel="00000000" w:rsidR="00000000" w:rsidRPr="00000000">
        <w:rPr>
          <w:rtl w:val="0"/>
        </w:rPr>
      </w:r>
    </w:p>
    <w:p w:rsidR="00000000" w:rsidDel="00000000" w:rsidP="00000000" w:rsidRDefault="00000000" w:rsidRPr="00000000" w14:paraId="00000023">
      <w:pPr>
        <w:ind w:left="140" w:right="160" w:firstLine="0"/>
        <w:jc w:val="center"/>
        <w:rPr>
          <w:b w:val="1"/>
          <w:sz w:val="32"/>
          <w:szCs w:val="32"/>
        </w:rPr>
      </w:pPr>
      <w:r w:rsidDel="00000000" w:rsidR="00000000" w:rsidRPr="00000000">
        <w:rPr>
          <w:rtl w:val="0"/>
        </w:rPr>
      </w:r>
    </w:p>
    <w:p w:rsidR="00000000" w:rsidDel="00000000" w:rsidP="00000000" w:rsidRDefault="00000000" w:rsidRPr="00000000" w14:paraId="00000024">
      <w:pPr>
        <w:ind w:right="160"/>
        <w:jc w:val="center"/>
        <w:rPr>
          <w:b w:val="1"/>
          <w:sz w:val="60"/>
          <w:szCs w:val="60"/>
        </w:rPr>
      </w:pPr>
      <w:r w:rsidDel="00000000" w:rsidR="00000000" w:rsidRPr="00000000">
        <w:rPr>
          <w:b w:val="1"/>
          <w:sz w:val="60"/>
          <w:szCs w:val="60"/>
          <w:rtl w:val="0"/>
        </w:rPr>
        <w:t xml:space="preserve">PSICOLOGÍA DEL DESARROLLO Y DEL APRENDIZAJE II</w:t>
      </w:r>
    </w:p>
    <w:p w:rsidR="00000000" w:rsidDel="00000000" w:rsidP="00000000" w:rsidRDefault="00000000" w:rsidRPr="00000000" w14:paraId="00000025">
      <w:pPr>
        <w:jc w:val="center"/>
        <w:rPr>
          <w:b w:val="1"/>
          <w:sz w:val="36"/>
          <w:szCs w:val="36"/>
        </w:rPr>
      </w:pPr>
      <w:r w:rsidDel="00000000" w:rsidR="00000000" w:rsidRPr="00000000">
        <w:rPr>
          <w:rtl w:val="0"/>
        </w:rPr>
      </w:r>
    </w:p>
    <w:p w:rsidR="00000000" w:rsidDel="00000000" w:rsidP="00000000" w:rsidRDefault="00000000" w:rsidRPr="00000000" w14:paraId="00000026">
      <w:pPr>
        <w:spacing w:before="322" w:line="720" w:lineRule="auto"/>
        <w:ind w:right="2484"/>
        <w:jc w:val="center"/>
        <w:rPr>
          <w:b w:val="1"/>
          <w:sz w:val="48"/>
          <w:szCs w:val="48"/>
        </w:rPr>
      </w:pPr>
      <w:r w:rsidDel="00000000" w:rsidR="00000000" w:rsidRPr="00000000">
        <w:rPr>
          <w:b w:val="1"/>
          <w:sz w:val="32"/>
          <w:szCs w:val="32"/>
          <w:rtl w:val="0"/>
        </w:rPr>
        <w:t xml:space="preserve">                      </w:t>
      </w:r>
      <w:r w:rsidDel="00000000" w:rsidR="00000000" w:rsidRPr="00000000">
        <w:rPr>
          <w:b w:val="1"/>
          <w:sz w:val="48"/>
          <w:szCs w:val="48"/>
          <w:rtl w:val="0"/>
        </w:rPr>
        <w:t xml:space="preserve">2º</w:t>
      </w:r>
      <w:r w:rsidDel="00000000" w:rsidR="00000000" w:rsidRPr="00000000">
        <w:rPr>
          <w:b w:val="1"/>
          <w:sz w:val="48"/>
          <w:szCs w:val="48"/>
          <w:rtl w:val="0"/>
        </w:rPr>
        <w:t xml:space="preserve"> B</w:t>
      </w:r>
    </w:p>
    <w:p w:rsidR="00000000" w:rsidDel="00000000" w:rsidP="00000000" w:rsidRDefault="00000000" w:rsidRPr="00000000" w14:paraId="00000027">
      <w:pPr>
        <w:spacing w:before="322" w:line="720" w:lineRule="auto"/>
        <w:ind w:left="1275.5905511811022" w:right="1501.6535433070862" w:hanging="2475"/>
        <w:jc w:val="center"/>
        <w:rPr>
          <w:b w:val="1"/>
          <w:sz w:val="48"/>
          <w:szCs w:val="48"/>
        </w:rPr>
      </w:pPr>
      <w:r w:rsidDel="00000000" w:rsidR="00000000" w:rsidRPr="00000000">
        <w:rPr>
          <w:b w:val="1"/>
          <w:sz w:val="32"/>
          <w:szCs w:val="32"/>
          <w:rtl w:val="0"/>
        </w:rPr>
        <w:t xml:space="preserve">           </w:t>
      </w:r>
      <w:r w:rsidDel="00000000" w:rsidR="00000000" w:rsidRPr="00000000">
        <w:rPr>
          <w:b w:val="1"/>
          <w:sz w:val="48"/>
          <w:szCs w:val="48"/>
          <w:rtl w:val="0"/>
        </w:rPr>
        <w:t xml:space="preserve">        Docente: Karina Segata</w:t>
      </w:r>
    </w:p>
    <w:p w:rsidR="00000000" w:rsidDel="00000000" w:rsidP="00000000" w:rsidRDefault="00000000" w:rsidRPr="00000000" w14:paraId="00000028">
      <w:pPr>
        <w:spacing w:before="1" w:lineRule="auto"/>
        <w:ind w:right="158"/>
        <w:jc w:val="center"/>
        <w:rPr>
          <w:b w:val="1"/>
          <w:sz w:val="36"/>
          <w:szCs w:val="36"/>
        </w:rPr>
      </w:pPr>
      <w:r w:rsidDel="00000000" w:rsidR="00000000" w:rsidRPr="00000000">
        <w:rPr>
          <w:b w:val="1"/>
          <w:sz w:val="36"/>
          <w:szCs w:val="36"/>
          <w:rtl w:val="0"/>
        </w:rPr>
        <w:t xml:space="preserve">CURSO LECTIVO: 2019</w:t>
      </w:r>
    </w:p>
    <w:p w:rsidR="00000000" w:rsidDel="00000000" w:rsidP="00000000" w:rsidRDefault="00000000" w:rsidRPr="00000000" w14:paraId="00000029">
      <w:pPr>
        <w:spacing w:before="1" w:lineRule="auto"/>
        <w:ind w:right="158"/>
        <w:jc w:val="center"/>
        <w:rPr>
          <w:b w:val="1"/>
          <w:sz w:val="36"/>
          <w:szCs w:val="36"/>
        </w:rPr>
      </w:pPr>
      <w:r w:rsidDel="00000000" w:rsidR="00000000" w:rsidRPr="00000000">
        <w:rPr>
          <w:rtl w:val="0"/>
        </w:rPr>
      </w:r>
    </w:p>
    <w:p w:rsidR="00000000" w:rsidDel="00000000" w:rsidP="00000000" w:rsidRDefault="00000000" w:rsidRPr="00000000" w14:paraId="0000002A">
      <w:pPr>
        <w:spacing w:before="1" w:lineRule="auto"/>
        <w:ind w:right="158"/>
        <w:jc w:val="center"/>
        <w:rPr>
          <w:b w:val="1"/>
          <w:sz w:val="36"/>
          <w:szCs w:val="36"/>
        </w:rPr>
      </w:pPr>
      <w:r w:rsidDel="00000000" w:rsidR="00000000" w:rsidRPr="00000000">
        <w:rPr>
          <w:rtl w:val="0"/>
        </w:rPr>
      </w:r>
    </w:p>
    <w:p w:rsidR="00000000" w:rsidDel="00000000" w:rsidP="00000000" w:rsidRDefault="00000000" w:rsidRPr="00000000" w14:paraId="0000002B">
      <w:pPr>
        <w:spacing w:before="1" w:lineRule="auto"/>
        <w:ind w:right="158"/>
        <w:jc w:val="center"/>
        <w:rPr>
          <w:b w:val="1"/>
          <w:sz w:val="36"/>
          <w:szCs w:val="36"/>
        </w:rPr>
      </w:pPr>
      <w:r w:rsidDel="00000000" w:rsidR="00000000" w:rsidRPr="00000000">
        <w:rPr>
          <w:rtl w:val="0"/>
        </w:rPr>
      </w:r>
    </w:p>
    <w:p w:rsidR="00000000" w:rsidDel="00000000" w:rsidP="00000000" w:rsidRDefault="00000000" w:rsidRPr="00000000" w14:paraId="0000002C">
      <w:pPr>
        <w:spacing w:before="1" w:lineRule="auto"/>
        <w:ind w:right="158"/>
        <w:jc w:val="center"/>
        <w:rPr>
          <w:b w:val="1"/>
          <w:sz w:val="36"/>
          <w:szCs w:val="36"/>
        </w:rPr>
      </w:pPr>
      <w:r w:rsidDel="00000000" w:rsidR="00000000" w:rsidRPr="00000000">
        <w:rPr>
          <w:rtl w:val="0"/>
        </w:rPr>
      </w:r>
    </w:p>
    <w:p w:rsidR="00000000" w:rsidDel="00000000" w:rsidP="00000000" w:rsidRDefault="00000000" w:rsidRPr="00000000" w14:paraId="0000002D">
      <w:pPr>
        <w:spacing w:before="1" w:lineRule="auto"/>
        <w:ind w:right="158"/>
        <w:jc w:val="center"/>
        <w:rPr>
          <w:b w:val="1"/>
          <w:sz w:val="36"/>
          <w:szCs w:val="36"/>
        </w:rPr>
      </w:pPr>
      <w:r w:rsidDel="00000000" w:rsidR="00000000" w:rsidRPr="00000000">
        <w:rPr>
          <w:rtl w:val="0"/>
        </w:rPr>
      </w:r>
    </w:p>
    <w:p w:rsidR="00000000" w:rsidDel="00000000" w:rsidP="00000000" w:rsidRDefault="00000000" w:rsidRPr="00000000" w14:paraId="0000002E">
      <w:pPr>
        <w:spacing w:before="1" w:lineRule="auto"/>
        <w:jc w:val="left"/>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2F">
      <w:pPr>
        <w:spacing w:before="1" w:lineRule="auto"/>
        <w:jc w:val="center"/>
        <w:rPr>
          <w:b w:val="1"/>
          <w:sz w:val="32"/>
          <w:szCs w:val="32"/>
        </w:rPr>
      </w:pPr>
      <w:r w:rsidDel="00000000" w:rsidR="00000000" w:rsidRPr="00000000">
        <w:rPr>
          <w:rtl w:val="0"/>
        </w:rPr>
      </w:r>
    </w:p>
    <w:p w:rsidR="00000000" w:rsidDel="00000000" w:rsidP="00000000" w:rsidRDefault="00000000" w:rsidRPr="00000000" w14:paraId="00000030">
      <w:pPr>
        <w:pStyle w:val="Heading1"/>
        <w:spacing w:before="76" w:lineRule="auto"/>
        <w:ind w:left="0" w:hanging="135"/>
        <w:rPr/>
      </w:pPr>
      <w:r w:rsidDel="00000000" w:rsidR="00000000" w:rsidRPr="00000000">
        <w:rPr>
          <w:rtl w:val="0"/>
        </w:rPr>
      </w:r>
    </w:p>
    <w:p w:rsidR="00000000" w:rsidDel="00000000" w:rsidP="00000000" w:rsidRDefault="00000000" w:rsidRPr="00000000" w14:paraId="00000031">
      <w:pPr>
        <w:pStyle w:val="Heading1"/>
        <w:spacing w:before="76" w:lineRule="auto"/>
        <w:ind w:left="0" w:hanging="135"/>
        <w:rPr/>
      </w:pPr>
      <w:r w:rsidDel="00000000" w:rsidR="00000000" w:rsidRPr="00000000">
        <w:rPr>
          <w:rtl w:val="0"/>
        </w:rPr>
      </w:r>
    </w:p>
    <w:p w:rsidR="00000000" w:rsidDel="00000000" w:rsidP="00000000" w:rsidRDefault="00000000" w:rsidRPr="00000000" w14:paraId="00000032">
      <w:pPr>
        <w:pStyle w:val="Heading1"/>
        <w:spacing w:before="76" w:lineRule="auto"/>
        <w:ind w:left="0" w:hanging="135"/>
        <w:rPr/>
      </w:pPr>
      <w:r w:rsidDel="00000000" w:rsidR="00000000" w:rsidRPr="00000000">
        <w:rPr>
          <w:rtl w:val="0"/>
        </w:rPr>
      </w:r>
    </w:p>
    <w:p w:rsidR="00000000" w:rsidDel="00000000" w:rsidP="00000000" w:rsidRDefault="00000000" w:rsidRPr="00000000" w14:paraId="00000033">
      <w:pPr>
        <w:pStyle w:val="Heading1"/>
        <w:spacing w:before="76" w:lineRule="auto"/>
        <w:ind w:left="0" w:hanging="135"/>
        <w:jc w:val="left"/>
        <w:rPr>
          <w:b w:val="1"/>
          <w:sz w:val="36"/>
          <w:szCs w:val="36"/>
        </w:rPr>
      </w:pPr>
      <w:bookmarkStart w:colFirst="0" w:colLast="0" w:name="_byjlurc0knac" w:id="1"/>
      <w:bookmarkEnd w:id="1"/>
      <w:r w:rsidDel="00000000" w:rsidR="00000000" w:rsidRPr="00000000">
        <w:rPr>
          <w:rtl w:val="0"/>
        </w:rPr>
      </w:r>
    </w:p>
    <w:p w:rsidR="00000000" w:rsidDel="00000000" w:rsidP="00000000" w:rsidRDefault="00000000" w:rsidRPr="00000000" w14:paraId="00000034">
      <w:pPr>
        <w:spacing w:before="1" w:lineRule="auto"/>
        <w:ind w:right="158"/>
        <w:jc w:val="center"/>
        <w:rPr>
          <w:b w:val="1"/>
          <w:sz w:val="36"/>
          <w:szCs w:val="36"/>
        </w:rPr>
      </w:pPr>
      <w:r w:rsidDel="00000000" w:rsidR="00000000" w:rsidRPr="00000000">
        <w:rPr>
          <w:rtl w:val="0"/>
        </w:rPr>
      </w:r>
    </w:p>
    <w:p w:rsidR="00000000" w:rsidDel="00000000" w:rsidP="00000000" w:rsidRDefault="00000000" w:rsidRPr="00000000" w14:paraId="00000035">
      <w:pPr>
        <w:spacing w:before="1" w:lineRule="auto"/>
        <w:ind w:left="0" w:right="158" w:firstLine="0"/>
        <w:jc w:val="center"/>
        <w:rPr>
          <w:b w:val="1"/>
          <w:sz w:val="36"/>
          <w:szCs w:val="36"/>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7">
      <w:pPr>
        <w:spacing w:before="0" w:lineRule="auto"/>
        <w:ind w:left="140" w:right="160" w:firstLine="0"/>
        <w:jc w:val="center"/>
        <w:rPr>
          <w:b w:val="1"/>
          <w:sz w:val="32"/>
          <w:szCs w:val="32"/>
        </w:rPr>
      </w:pPr>
      <w:r w:rsidDel="00000000" w:rsidR="00000000" w:rsidRPr="00000000">
        <w:rPr>
          <w:rtl w:val="0"/>
        </w:rPr>
      </w:r>
    </w:p>
    <w:p w:rsidR="00000000" w:rsidDel="00000000" w:rsidP="00000000" w:rsidRDefault="00000000" w:rsidRPr="00000000" w14:paraId="00000038">
      <w:pPr>
        <w:spacing w:after="0" w:lineRule="auto"/>
        <w:jc w:val="center"/>
        <w:rPr>
          <w:sz w:val="32"/>
          <w:szCs w:val="32"/>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sectPr>
          <w:pgSz w:h="16840" w:w="11910"/>
          <w:pgMar w:bottom="280" w:top="1320" w:left="1600" w:right="1580" w:header="360" w:footer="36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3A">
      <w:pPr>
        <w:spacing w:before="90" w:lineRule="auto"/>
        <w:ind w:left="140" w:right="157" w:firstLine="0"/>
        <w:jc w:val="center"/>
        <w:rPr>
          <w:b w:val="1"/>
          <w:sz w:val="32"/>
          <w:szCs w:val="32"/>
        </w:rPr>
      </w:pPr>
      <w:r w:rsidDel="00000000" w:rsidR="00000000" w:rsidRPr="00000000">
        <w:rPr>
          <w:b w:val="1"/>
          <w:sz w:val="32"/>
          <w:szCs w:val="32"/>
          <w:rtl w:val="0"/>
        </w:rPr>
        <w:t xml:space="preserve">FUNDAMENTACIÓN</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39" w:line="240" w:lineRule="auto"/>
        <w:ind w:left="101" w:right="1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diseño de este programa tiene en cuenta la ubicación de la materia en la currícula de la carrera. Se apoya en los conocimientos de los </w:t>
      </w:r>
      <w:r w:rsidDel="00000000" w:rsidR="00000000" w:rsidRPr="00000000">
        <w:rPr>
          <w:sz w:val="24"/>
          <w:szCs w:val="24"/>
          <w:rtl w:val="0"/>
        </w:rPr>
        <w:t xml:space="preserve">estudiantes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las materias ya cursadas: Psicología del desarrollo y del aprendizaje </w:t>
      </w:r>
      <w:r w:rsidDel="00000000" w:rsidR="00000000" w:rsidRPr="00000000">
        <w:rPr>
          <w:sz w:val="24"/>
          <w:szCs w:val="24"/>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w:t>
      </w:r>
      <w:r w:rsidDel="00000000" w:rsidR="00000000" w:rsidRPr="00000000">
        <w:rPr>
          <w:sz w:val="24"/>
          <w:szCs w:val="24"/>
          <w:rtl w:val="0"/>
        </w:rPr>
        <w:t xml:space="preserve">prácticas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terreno; e intenta sentar las bases para algunas de la materias futura</w:t>
      </w:r>
      <w:r w:rsidDel="00000000" w:rsidR="00000000" w:rsidRPr="00000000">
        <w:rPr>
          <w:sz w:val="24"/>
          <w:szCs w:val="24"/>
          <w:rtl w:val="0"/>
        </w:rPr>
        <w:t xml:space="preserve">s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plan curricular de la Carrera establece para Psicología del Desarrollo y del Aprendizaje los procesos de construcción de subjetividad e ingreso al conocimiento. Aquí, toman forma los enclaves y constelaciones de contexto que cada niño/a trae y su modalidad para la incorporación de conocimiento y rituales culturales. La progresiva construcción de la personalidad, las múltiples inteligencias y los determinantes sociales para la incorporación de los modelos de género, se impregnan de sentido para sostener la práctica pedagógica. Los procesos cognitivos que se muestran permitirán interpretar las posibilidades de aprendizaje y socialización que acompañan la configuración de la identidad y la autonomía.</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11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 </w:t>
      </w:r>
      <w:r w:rsidDel="00000000" w:rsidR="00000000" w:rsidRPr="00000000">
        <w:rPr>
          <w:sz w:val="24"/>
          <w:szCs w:val="24"/>
          <w:rtl w:val="0"/>
        </w:rPr>
        <w:t xml:space="preserve">unidad curricular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propone dicho estudio desde la óptica de diversos enfoques: Teorías Psicoanalíticas, Teorías cognitivas, Teoría de la Gestalt, Epistemología Genética, Teoría Socio-histórica. Adopto este criterio porque entiendo que toda realidad admite más de un sistema explicativo y que los diversos puntos de vista amplían el modo de comprender esa realidad.</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programa propone en su inicio la comprensión de la naturaleza del sujeto humano, atendiendo a su unidad bio-psico-social y entendiendo que su psiquismo es impensable si no es en relación con el medio, el que codetermina su constitución y cada uno de sus comportamientos. Este medio es físico y también, fundamentalmente, es un medio de significaciones culturales. Como es en el marco de esta cultura que se construye el psiquismo singular planteamos la inexorable relación entre lo intrasubjetivo y lo intersubjetivo.</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11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Delineada así la noción de sujeto y la bipolaridad persona-mundo, nos centramos en algunas maneras de conceptualizar al sujeto humano: la noción de sujeto para el Psicoanálisis, para la Epistemología Genética, la Psicología Social y el Cognitivismo. En particular, el modo como en cada una de estas corrientes se plantea la relación entre lo que hemos llamado el sistema intrasubjetivo y el sistema intersubjetivo.</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1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Desde esta óptica pasamos a analizar las capacidades con que el sujeto se vincula con el medio y consigo mismo. Estas capacidades son los procesos psicológicos básicos, entendiendo que son procesos que se aíslan artificialmente para un mejor análisis, pero que se dan siempre interrelacionados, en un sujeto con un estilo determinado -su estructura de personalidad-, con un comportamiento que es unitario y variable.</w:t>
      </w:r>
    </w:p>
    <w:p w:rsidR="00000000" w:rsidDel="00000000" w:rsidP="00000000" w:rsidRDefault="00000000" w:rsidRPr="00000000" w14:paraId="00000045">
      <w:pPr>
        <w:spacing w:after="0" w:lineRule="auto"/>
        <w:jc w:val="both"/>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40" w:w="11910"/>
          <w:pgMar w:bottom="280" w:top="1320" w:left="1600" w:right="1580" w:header="360" w:footer="360"/>
        </w:sectPr>
      </w:pPr>
      <w:r w:rsidDel="00000000" w:rsidR="00000000" w:rsidRPr="00000000">
        <w:br w:type="page"/>
      </w:r>
      <w:r w:rsidDel="00000000" w:rsidR="00000000" w:rsidRPr="00000000">
        <w:rPr>
          <w:rtl w:val="0"/>
        </w:rPr>
      </w:r>
    </w:p>
    <w:p w:rsidR="00000000" w:rsidDel="00000000" w:rsidP="00000000" w:rsidRDefault="00000000" w:rsidRPr="00000000" w14:paraId="00000047">
      <w:pPr>
        <w:pStyle w:val="Heading2"/>
        <w:spacing w:before="75" w:line="275" w:lineRule="auto"/>
        <w:ind w:left="140" w:right="153"/>
        <w:jc w:val="center"/>
        <w:rPr/>
      </w:pPr>
      <w:r w:rsidDel="00000000" w:rsidR="00000000" w:rsidRPr="00000000">
        <w:rPr>
          <w:rtl w:val="0"/>
        </w:rPr>
        <w:t xml:space="preserve">OBJETIVOS GENERALES DE LA MATERIA</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10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los </w:t>
      </w:r>
      <w:r w:rsidDel="00000000" w:rsidR="00000000" w:rsidRPr="00000000">
        <w:rPr>
          <w:sz w:val="24"/>
          <w:szCs w:val="24"/>
          <w:rtl w:val="0"/>
        </w:rPr>
        <w:t xml:space="preserve">estudiantes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Comprendan al sujeto humano como unidad bio-psico-social.</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0" w:right="123" w:hanging="35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Conozcan la relación permanente entre sujeto y medio en la determinación del comportamiento.</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0" w:right="121" w:hanging="35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Reflexionen acerca de la posibilidad metodológica de desglosar las diversas capacidades mentales a partir de la unidad del comportamiento humano.</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0" w:right="120" w:hanging="35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Conozcan las distintas formas cómo la psicología contemporánea conceptualiza al sujeto humano y cómo tematiza los proceso psicológicos básicos.</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0" w:right="121" w:hanging="35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Adquieran una visión pluralista que le permita una comprensión  convergente de los procesos básicos.</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0" w:right="122" w:hanging="35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Conozcan distintas teorías que dan cuenta de las modificaciones que se producen en el sistema intra-intersubjetivo.</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0" w:right="118" w:hanging="35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Puedan relacionar las distintas teorías del aprendizaje con los procesos de modificación persona-mundo.</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0" w:right="121" w:hanging="35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Indagar las conceptualizaciones existentes en los distintos actores que intervienen en los ámbitos de las instituciones educativas acerca del proceso de enseñanza y aprendizaje.</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0" w:right="122" w:hanging="35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Aproximarse a la complejidad del trabajo en terreno y de la articulación teoría-práctica.</w:t>
      </w:r>
    </w:p>
    <w:p w:rsidR="00000000" w:rsidDel="00000000" w:rsidP="00000000" w:rsidRDefault="00000000" w:rsidRPr="00000000" w14:paraId="0000005C">
      <w:pPr>
        <w:spacing w:after="0" w:lineRule="auto"/>
        <w:jc w:val="both"/>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40" w:w="11910"/>
          <w:pgMar w:bottom="280" w:top="1320" w:left="1600" w:right="1580" w:header="360" w:footer="360"/>
        </w:sectPr>
      </w:pPr>
      <w:r w:rsidDel="00000000" w:rsidR="00000000" w:rsidRPr="00000000">
        <w:br w:type="page"/>
      </w:r>
      <w:r w:rsidDel="00000000" w:rsidR="00000000" w:rsidRPr="00000000">
        <w:rPr>
          <w:rtl w:val="0"/>
        </w:rPr>
      </w:r>
    </w:p>
    <w:p w:rsidR="00000000" w:rsidDel="00000000" w:rsidP="00000000" w:rsidRDefault="00000000" w:rsidRPr="00000000" w14:paraId="0000005E">
      <w:pPr>
        <w:spacing w:before="75" w:lineRule="auto"/>
        <w:ind w:left="0" w:right="0" w:firstLine="0"/>
        <w:jc w:val="left"/>
        <w:rPr>
          <w:b w:val="1"/>
          <w:sz w:val="24"/>
          <w:szCs w:val="24"/>
        </w:rPr>
      </w:pPr>
      <w:r w:rsidDel="00000000" w:rsidR="00000000" w:rsidRPr="00000000">
        <w:rPr>
          <w:b w:val="1"/>
          <w:sz w:val="24"/>
          <w:szCs w:val="24"/>
          <w:rtl w:val="0"/>
        </w:rPr>
        <w:t xml:space="preserve">CONTENIDOS</w:t>
      </w:r>
    </w:p>
    <w:p w:rsidR="00000000" w:rsidDel="00000000" w:rsidP="00000000" w:rsidRDefault="00000000" w:rsidRPr="00000000" w14:paraId="0000005F">
      <w:pPr>
        <w:spacing w:before="75" w:lineRule="auto"/>
        <w:ind w:left="101" w:right="0" w:firstLine="0"/>
        <w:jc w:val="left"/>
        <w:rPr>
          <w:b w:val="1"/>
          <w:sz w:val="24"/>
          <w:szCs w:val="24"/>
        </w:rPr>
      </w:pPr>
      <w:r w:rsidDel="00000000" w:rsidR="00000000" w:rsidRPr="00000000">
        <w:rPr>
          <w:rtl w:val="0"/>
        </w:rPr>
      </w:r>
    </w:p>
    <w:p w:rsidR="00000000" w:rsidDel="00000000" w:rsidP="00000000" w:rsidRDefault="00000000" w:rsidRPr="00000000" w14:paraId="00000060">
      <w:pPr>
        <w:tabs>
          <w:tab w:val="left" w:pos="1149"/>
          <w:tab w:val="left" w:pos="1601"/>
          <w:tab w:val="left" w:pos="2116"/>
          <w:tab w:val="left" w:pos="3938"/>
          <w:tab w:val="left" w:pos="4521"/>
          <w:tab w:val="left" w:pos="5969"/>
          <w:tab w:val="left" w:pos="6846"/>
          <w:tab w:val="left" w:pos="8004"/>
        </w:tabs>
        <w:spacing w:before="1" w:lineRule="auto"/>
        <w:ind w:left="0" w:right="114" w:firstLine="0"/>
        <w:jc w:val="both"/>
        <w:rPr>
          <w:b w:val="1"/>
          <w:sz w:val="24"/>
          <w:szCs w:val="24"/>
        </w:rPr>
      </w:pPr>
      <w:r w:rsidDel="00000000" w:rsidR="00000000" w:rsidRPr="00000000">
        <w:rPr>
          <w:b w:val="1"/>
          <w:sz w:val="24"/>
          <w:szCs w:val="24"/>
          <w:rtl w:val="0"/>
        </w:rPr>
        <w:t xml:space="preserve">Unidad  1: La</w:t>
        <w:tab/>
        <w:t xml:space="preserve">configuración del Psiquismo como Sistema intra- intersubjetivo</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120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condición bio-psico-social de la persona, la relación sujeto-mundo. Series complementarias de S. Freud. El concepto de personalidad.</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hombre y la cultura.</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objeto de estudio de la psicología. Conceptos de personalidad y conducta.</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t xml:space="preserve">Bibliografía Obligatoria</w:t>
      </w: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63"/>
        </w:tabs>
        <w:spacing w:after="0" w:before="0" w:line="240" w:lineRule="auto"/>
        <w:ind w:left="442" w:right="116" w:hanging="341"/>
        <w:jc w:val="both"/>
        <w:rPr>
          <w:i w:val="0"/>
          <w:smallCaps w:val="0"/>
          <w:strike w:val="0"/>
          <w:color w:val="000000"/>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Freud, Sigmund: El Malestar en la cultura. Obras completas Edit. Losada. Ballesteros. </w:t>
      </w:r>
      <w:r w:rsidDel="00000000" w:rsidR="00000000" w:rsidRPr="00000000">
        <w:rPr>
          <w:i w:val="1"/>
          <w:sz w:val="24"/>
          <w:szCs w:val="24"/>
          <w:rtl w:val="0"/>
        </w:rPr>
        <w:t xml:space="preserve">(sólo versión digitalizada)</w:t>
      </w:r>
    </w:p>
    <w:p w:rsidR="00000000" w:rsidDel="00000000" w:rsidP="00000000" w:rsidRDefault="00000000" w:rsidRPr="00000000" w14:paraId="00000069">
      <w:pPr>
        <w:numPr>
          <w:ilvl w:val="0"/>
          <w:numId w:val="7"/>
        </w:numPr>
        <w:tabs>
          <w:tab w:val="left" w:pos="463"/>
        </w:tabs>
        <w:ind w:left="442" w:right="120" w:hanging="361"/>
        <w:jc w:val="both"/>
      </w:pPr>
      <w:r w:rsidDel="00000000" w:rsidR="00000000" w:rsidRPr="00000000">
        <w:rPr>
          <w:sz w:val="24"/>
          <w:szCs w:val="24"/>
          <w:rtl w:val="0"/>
        </w:rPr>
        <w:t xml:space="preserve">Olivieri, A; El malestar en la cultura. Prácticas socioeducativas. El malestar educativo actual </w:t>
      </w:r>
      <w:r w:rsidDel="00000000" w:rsidR="00000000" w:rsidRPr="00000000">
        <w:rPr>
          <w:rtl w:val="0"/>
        </w:rPr>
      </w:r>
    </w:p>
    <w:p w:rsidR="00000000" w:rsidDel="00000000" w:rsidP="00000000" w:rsidRDefault="00000000" w:rsidRPr="00000000" w14:paraId="0000006A">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63"/>
        </w:tabs>
        <w:spacing w:after="0" w:before="0" w:line="240" w:lineRule="auto"/>
        <w:ind w:left="442" w:right="120" w:hanging="341"/>
        <w:jc w:val="both"/>
        <w:rPr>
          <w:i w:val="0"/>
          <w:smallCaps w:val="0"/>
          <w:strike w:val="0"/>
          <w:color w:val="000000"/>
          <w:vertAlign w:val="baseline"/>
        </w:rPr>
      </w:pPr>
      <w:r w:rsidDel="00000000" w:rsidR="00000000" w:rsidRPr="00000000">
        <w:rPr>
          <w:sz w:val="24"/>
          <w:szCs w:val="24"/>
          <w:rtl w:val="0"/>
        </w:rPr>
        <w:t xml:space="preserve">Kaplan, C: (2017) El valor de la educación y de la escuela en La Vida en las escuelas, Homo Sapiens Ediciones</w:t>
      </w:r>
      <w:r w:rsidDel="00000000" w:rsidR="00000000" w:rsidRPr="00000000">
        <w:rPr>
          <w:rtl w:val="0"/>
        </w:rPr>
      </w:r>
    </w:p>
    <w:p w:rsidR="00000000" w:rsidDel="00000000" w:rsidP="00000000" w:rsidRDefault="00000000" w:rsidRPr="00000000" w14:paraId="0000006B">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63"/>
        </w:tabs>
        <w:spacing w:after="0" w:before="0" w:line="240" w:lineRule="auto"/>
        <w:ind w:left="442" w:right="120" w:hanging="341"/>
        <w:jc w:val="both"/>
        <w:rPr>
          <w:i w:val="0"/>
          <w:smallCaps w:val="0"/>
          <w:strike w:val="0"/>
          <w:color w:val="000000"/>
          <w:vertAlign w:val="baseline"/>
        </w:rPr>
      </w:pPr>
      <w:r w:rsidDel="00000000" w:rsidR="00000000" w:rsidRPr="00000000">
        <w:rPr>
          <w:sz w:val="24"/>
          <w:szCs w:val="24"/>
          <w:rtl w:val="0"/>
        </w:rPr>
        <w:t xml:space="preserve">Marroquín</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 (2009) Ma</w:t>
      </w:r>
      <w:r w:rsidDel="00000000" w:rsidR="00000000" w:rsidRPr="00000000">
        <w:rPr>
          <w:sz w:val="24"/>
          <w:szCs w:val="24"/>
          <w:rtl w:val="0"/>
        </w:rPr>
        <w:t xml:space="preserve">l</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-estar en la escuela: ¿</w:t>
      </w:r>
      <w:r w:rsidDel="00000000" w:rsidR="00000000" w:rsidRPr="00000000">
        <w:rPr>
          <w:sz w:val="24"/>
          <w:szCs w:val="24"/>
          <w:rtl w:val="0"/>
        </w:rPr>
        <w:t xml:space="preserve">segregación</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de lo diferente? Novedades Educativas N°277. El malestar educativo actual.</w:t>
      </w:r>
      <w:r w:rsidDel="00000000" w:rsidR="00000000" w:rsidRPr="00000000">
        <w:rPr>
          <w:rtl w:val="0"/>
        </w:rPr>
      </w:r>
    </w:p>
    <w:p w:rsidR="00000000" w:rsidDel="00000000" w:rsidP="00000000" w:rsidRDefault="00000000" w:rsidRPr="00000000" w14:paraId="0000006C">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63"/>
        </w:tabs>
        <w:spacing w:after="0" w:before="0" w:line="240" w:lineRule="auto"/>
        <w:ind w:left="462" w:right="0" w:hanging="362"/>
        <w:jc w:val="both"/>
        <w:rPr>
          <w:i w:val="0"/>
          <w:smallCaps w:val="0"/>
          <w:strike w:val="0"/>
          <w:color w:val="000000"/>
          <w:u w:val="none"/>
          <w:shd w:fill="auto" w:val="clear"/>
          <w:vertAlign w:val="baseline"/>
        </w:rPr>
      </w:pPr>
      <w:r w:rsidDel="00000000" w:rsidR="00000000" w:rsidRPr="00000000">
        <w:rPr>
          <w:sz w:val="24"/>
          <w:szCs w:val="24"/>
          <w:rtl w:val="0"/>
        </w:rPr>
        <w:t xml:space="preserve">Janin, B (2017) El sufrimiento psíquico en los niños,</w:t>
      </w:r>
      <w:r w:rsidDel="00000000" w:rsidR="00000000" w:rsidRPr="00000000">
        <w:rPr>
          <w:sz w:val="24"/>
          <w:szCs w:val="24"/>
          <w:rtl w:val="0"/>
        </w:rPr>
        <w:t xml:space="preserve"> Cap 3.</w:t>
      </w:r>
      <w:r w:rsidDel="00000000" w:rsidR="00000000" w:rsidRPr="00000000">
        <w:rPr>
          <w:sz w:val="24"/>
          <w:szCs w:val="24"/>
          <w:rtl w:val="0"/>
        </w:rPr>
        <w:t xml:space="preserve">El contexto social, Noveduc</w:t>
      </w: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pStyle w:val="Heading2"/>
        <w:jc w:val="both"/>
        <w:rPr/>
      </w:pPr>
      <w:r w:rsidDel="00000000" w:rsidR="00000000" w:rsidRPr="00000000">
        <w:rPr>
          <w:rtl w:val="0"/>
        </w:rPr>
      </w:r>
    </w:p>
    <w:p w:rsidR="00000000" w:rsidDel="00000000" w:rsidP="00000000" w:rsidRDefault="00000000" w:rsidRPr="00000000" w14:paraId="0000006F">
      <w:pPr>
        <w:pStyle w:val="Heading2"/>
        <w:jc w:val="both"/>
        <w:rPr/>
      </w:pPr>
      <w:r w:rsidDel="00000000" w:rsidR="00000000" w:rsidRPr="00000000">
        <w:rPr>
          <w:rtl w:val="0"/>
        </w:rPr>
        <w:t xml:space="preserve">Unidad 2: Construcción de un universo simbólico a través del lenguaje y el juego</w:t>
      </w: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Desarrollos teóricos en Psicología del Lenguaje: La teoría socio-histórica del desarrollo de las funciones psicológicas superiores.</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sz w:val="24"/>
          <w:szCs w:val="24"/>
        </w:rPr>
      </w:pPr>
      <w:r w:rsidDel="00000000" w:rsidR="00000000" w:rsidRPr="00000000">
        <w:rPr>
          <w:sz w:val="24"/>
          <w:szCs w:val="24"/>
          <w:rtl w:val="0"/>
        </w:rPr>
        <w:t xml:space="preserve">Aprendizaje escolar y la construcción de significados. Aprendizaje significativo</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sz w:val="24"/>
          <w:szCs w:val="24"/>
        </w:rPr>
      </w:pPr>
      <w:r w:rsidDel="00000000" w:rsidR="00000000" w:rsidRPr="00000000">
        <w:rPr>
          <w:sz w:val="24"/>
          <w:szCs w:val="24"/>
          <w:rtl w:val="0"/>
        </w:rPr>
        <w:t xml:space="preserve">El aprendizaje a partir de la interrelación con el semejante: zona de desarrollo próximo.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sz w:val="24"/>
          <w:szCs w:val="24"/>
        </w:rPr>
      </w:pPr>
      <w:r w:rsidDel="00000000" w:rsidR="00000000" w:rsidRPr="00000000">
        <w:rPr>
          <w:sz w:val="24"/>
          <w:szCs w:val="24"/>
          <w:rtl w:val="0"/>
        </w:rPr>
        <w:t xml:space="preserve">La importancia de la educación y el juego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color w:val="9900ff"/>
          <w:sz w:val="20"/>
          <w:szCs w:val="20"/>
        </w:rPr>
      </w:pPr>
      <w:r w:rsidDel="00000000" w:rsidR="00000000" w:rsidRPr="00000000">
        <w:rPr>
          <w:rtl w:val="0"/>
        </w:rPr>
      </w:r>
    </w:p>
    <w:p w:rsidR="00000000" w:rsidDel="00000000" w:rsidP="00000000" w:rsidRDefault="00000000" w:rsidRPr="00000000" w14:paraId="00000076">
      <w:pPr>
        <w:pStyle w:val="Heading2"/>
        <w:rPr/>
      </w:pPr>
      <w:r w:rsidDel="00000000" w:rsidR="00000000" w:rsidRPr="00000000">
        <w:rPr>
          <w:rtl w:val="0"/>
        </w:rPr>
        <w:t xml:space="preserve">Bibliografía Obligatoria</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numPr>
          <w:ilvl w:val="0"/>
          <w:numId w:val="6"/>
        </w:numPr>
        <w:tabs>
          <w:tab w:val="left" w:pos="463"/>
        </w:tabs>
        <w:spacing w:after="0" w:afterAutospacing="0" w:line="240" w:lineRule="auto"/>
        <w:ind w:left="442" w:hanging="361"/>
        <w:jc w:val="both"/>
        <w:rPr/>
      </w:pPr>
      <w:r w:rsidDel="00000000" w:rsidR="00000000" w:rsidRPr="00000000">
        <w:rPr>
          <w:sz w:val="24"/>
          <w:szCs w:val="24"/>
          <w:rtl w:val="0"/>
        </w:rPr>
        <w:t xml:space="preserve">Ferreyra, H y Pedrazzi, G (2015) Teorías y enfoques psicoeducativos del aprendizaje. Aportes conceptuales básicos, Noveduc, Buenos Aires-México, Cap 2</w:t>
      </w:r>
      <w:r w:rsidDel="00000000" w:rsidR="00000000" w:rsidRPr="00000000">
        <w:rPr>
          <w:rtl w:val="0"/>
        </w:rPr>
      </w:r>
    </w:p>
    <w:p w:rsidR="00000000" w:rsidDel="00000000" w:rsidP="00000000" w:rsidRDefault="00000000" w:rsidRPr="00000000" w14:paraId="00000079">
      <w:pPr>
        <w:numPr>
          <w:ilvl w:val="0"/>
          <w:numId w:val="6"/>
        </w:numPr>
        <w:tabs>
          <w:tab w:val="left" w:pos="463"/>
        </w:tabs>
        <w:spacing w:after="0" w:afterAutospacing="0" w:line="240" w:lineRule="auto"/>
        <w:ind w:left="442" w:hanging="361"/>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Coll, C</w:t>
      </w:r>
      <w:r w:rsidDel="00000000" w:rsidR="00000000" w:rsidRPr="00000000">
        <w:rPr>
          <w:sz w:val="24"/>
          <w:szCs w:val="24"/>
          <w:rtl w:val="0"/>
        </w:rPr>
        <w:t xml:space="preserve"> (1988)</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Significado y sentido en el aprendizaje escolar. Reflexiones en torno al concepto de aprendizaje significativo. Univ. Barcelona.</w:t>
      </w:r>
      <w:r w:rsidDel="00000000" w:rsidR="00000000" w:rsidRPr="00000000">
        <w:rPr>
          <w:rtl w:val="0"/>
        </w:rPr>
      </w:r>
    </w:p>
    <w:p w:rsidR="00000000" w:rsidDel="00000000" w:rsidP="00000000" w:rsidRDefault="00000000" w:rsidRPr="00000000" w14:paraId="0000007A">
      <w:pPr>
        <w:numPr>
          <w:ilvl w:val="0"/>
          <w:numId w:val="6"/>
        </w:numPr>
        <w:tabs>
          <w:tab w:val="left" w:pos="463"/>
        </w:tabs>
        <w:spacing w:after="0" w:afterAutospacing="0" w:line="240" w:lineRule="auto"/>
        <w:ind w:left="442" w:hanging="361"/>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Rosemberg, C</w:t>
      </w:r>
      <w:r w:rsidDel="00000000" w:rsidR="00000000" w:rsidRPr="00000000">
        <w:rPr>
          <w:sz w:val="24"/>
          <w:szCs w:val="24"/>
          <w:rtl w:val="0"/>
        </w:rPr>
        <w:t xml:space="preserve"> (2010) Contextos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de aprendizaje y “contextos cognitivos”. Los mecanismos de influencia educativa en los primeros años de la escolaridad. Ed. Novedades educativas. Bs. As. Nro. 230 Febrero 2010.</w:t>
      </w:r>
      <w:r w:rsidDel="00000000" w:rsidR="00000000" w:rsidRPr="00000000">
        <w:rPr>
          <w:rtl w:val="0"/>
        </w:rPr>
      </w:r>
    </w:p>
    <w:p w:rsidR="00000000" w:rsidDel="00000000" w:rsidP="00000000" w:rsidRDefault="00000000" w:rsidRPr="00000000" w14:paraId="0000007B">
      <w:pPr>
        <w:numPr>
          <w:ilvl w:val="0"/>
          <w:numId w:val="6"/>
        </w:numPr>
        <w:tabs>
          <w:tab w:val="left" w:pos="463"/>
        </w:tabs>
        <w:spacing w:after="0" w:afterAutospacing="0" w:line="240" w:lineRule="auto"/>
        <w:ind w:left="442" w:hanging="361"/>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Bruner, J: Conferencia </w:t>
      </w:r>
      <w:r w:rsidDel="00000000" w:rsidR="00000000" w:rsidRPr="00000000">
        <w:rPr>
          <w:sz w:val="24"/>
          <w:szCs w:val="24"/>
          <w:rtl w:val="0"/>
        </w:rPr>
        <w:t xml:space="preserve">Acción</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Pensamiento y lenguaje. </w:t>
      </w:r>
      <w:r w:rsidDel="00000000" w:rsidR="00000000" w:rsidRPr="00000000">
        <w:rPr>
          <w:rtl w:val="0"/>
        </w:rPr>
      </w:r>
    </w:p>
    <w:p w:rsidR="00000000" w:rsidDel="00000000" w:rsidP="00000000" w:rsidRDefault="00000000" w:rsidRPr="00000000" w14:paraId="0000007C">
      <w:pPr>
        <w:numPr>
          <w:ilvl w:val="0"/>
          <w:numId w:val="6"/>
        </w:numPr>
        <w:tabs>
          <w:tab w:val="left" w:pos="463"/>
        </w:tabs>
        <w:spacing w:after="0" w:afterAutospacing="0" w:line="240" w:lineRule="auto"/>
        <w:ind w:left="442" w:hanging="361"/>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Sobol, I</w:t>
      </w:r>
      <w:r w:rsidDel="00000000" w:rsidR="00000000" w:rsidRPr="00000000">
        <w:rPr>
          <w:sz w:val="24"/>
          <w:szCs w:val="24"/>
          <w:rtl w:val="0"/>
        </w:rPr>
        <w:t xml:space="preserve"> (2009)</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sz w:val="24"/>
          <w:szCs w:val="24"/>
          <w:rtl w:val="0"/>
        </w:rPr>
        <w:t xml:space="preserve">Cap. XIV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El desarrollo del cachorro humano</w:t>
      </w:r>
      <w:r w:rsidDel="00000000" w:rsidR="00000000" w:rsidRPr="00000000">
        <w:rPr>
          <w:sz w:val="24"/>
          <w:szCs w:val="24"/>
          <w:rtl w:val="0"/>
        </w:rPr>
        <w:t xml:space="preserve"> en</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Del grito a las palabras. Edit.nov. Educativas. </w:t>
      </w:r>
      <w:r w:rsidDel="00000000" w:rsidR="00000000" w:rsidRPr="00000000">
        <w:rPr>
          <w:sz w:val="24"/>
          <w:szCs w:val="24"/>
          <w:rtl w:val="0"/>
        </w:rPr>
        <w:t xml:space="preserve">México</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7D">
      <w:pPr>
        <w:numPr>
          <w:ilvl w:val="0"/>
          <w:numId w:val="6"/>
        </w:numPr>
        <w:tabs>
          <w:tab w:val="left" w:pos="463"/>
        </w:tabs>
        <w:spacing w:after="240" w:line="240" w:lineRule="auto"/>
        <w:ind w:left="442" w:hanging="361"/>
        <w:jc w:val="both"/>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Montes, G: La gran ocasión, la escuela como sociedad de lectura. M:E:C y T. </w:t>
      </w:r>
      <w:r w:rsidDel="00000000" w:rsidR="00000000" w:rsidRPr="00000000">
        <w:rPr>
          <w:sz w:val="24"/>
          <w:szCs w:val="24"/>
          <w:rtl w:val="0"/>
        </w:rPr>
        <w:t xml:space="preserve">Dirección</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nacional de gestión curricular y formación docente. Plan Nacional de lectura.</w:t>
      </w: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tabs>
          <w:tab w:val="left" w:pos="463"/>
        </w:tabs>
        <w:spacing w:after="0" w:before="0" w:line="240" w:lineRule="auto"/>
        <w:ind w:left="462" w:right="0" w:firstLine="0"/>
        <w:jc w:val="left"/>
        <w:rPr>
          <w:sz w:val="24"/>
          <w:szCs w:val="24"/>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tabs>
          <w:tab w:val="left" w:pos="463"/>
        </w:tabs>
        <w:spacing w:after="0" w:before="0" w:line="240" w:lineRule="auto"/>
        <w:ind w:left="462" w:right="0" w:firstLine="0"/>
        <w:jc w:val="left"/>
        <w:rPr>
          <w:sz w:val="24"/>
          <w:szCs w:val="24"/>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tabs>
          <w:tab w:val="left" w:pos="463"/>
        </w:tabs>
        <w:spacing w:after="0" w:before="0" w:line="240" w:lineRule="auto"/>
        <w:ind w:left="462" w:right="0" w:firstLine="0"/>
        <w:jc w:val="left"/>
        <w:rPr>
          <w:sz w:val="24"/>
          <w:szCs w:val="24"/>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pStyle w:val="Heading2"/>
        <w:ind w:right="121"/>
        <w:jc w:val="both"/>
        <w:rPr/>
      </w:pPr>
      <w:r w:rsidDel="00000000" w:rsidR="00000000" w:rsidRPr="00000000">
        <w:rPr>
          <w:rtl w:val="0"/>
        </w:rPr>
        <w:t xml:space="preserve">Unidad 3: Psicoanálisis</w:t>
      </w:r>
      <w:r w:rsidDel="00000000" w:rsidR="00000000" w:rsidRPr="00000000">
        <w:rPr>
          <w:u w:val="single"/>
          <w:rtl w:val="0"/>
        </w:rPr>
        <w:t xml:space="preserve">:</w:t>
      </w:r>
      <w:r w:rsidDel="00000000" w:rsidR="00000000" w:rsidRPr="00000000">
        <w:rPr>
          <w:rtl w:val="0"/>
        </w:rPr>
        <w:t xml:space="preserve"> La doble modalidad del psiquismo humano, el concepto de sujeto escindido. (Freud). Sexualidad infantil. Complejo de Edipo.</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12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Teoría Psicoanalítica Freudiana: Del Principio de Placer al Principio de Realidad. La formación del Yo y el aprendizaje de las nociones de Espacio, Tiempo y Roles interpersonales. Conceptos de instinto y pulsión. Sublimación. Fantasía y Creatividad.</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Primera y segunda teoría del aparato psíquico.</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valor de la función materna. El lugar del niño.</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temprana manifestación de la sexualidad infantil. Complejo de Edipo.</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pStyle w:val="Heading2"/>
        <w:jc w:val="both"/>
        <w:rPr/>
      </w:pPr>
      <w:r w:rsidDel="00000000" w:rsidR="00000000" w:rsidRPr="00000000">
        <w:rPr>
          <w:rtl w:val="0"/>
        </w:rPr>
        <w:t xml:space="preserve">Bibliografía Obligatoria</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850.3937007874017" w:right="122" w:hanging="708.661417322835"/>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Allidièri N.,Ferrari E., Comp</w:t>
      </w:r>
      <w:r w:rsidDel="00000000" w:rsidR="00000000" w:rsidRPr="00000000">
        <w:rPr>
          <w:sz w:val="24"/>
          <w:szCs w:val="24"/>
          <w:rtl w:val="0"/>
        </w:rPr>
        <w:t xml:space="preserve"> (2005)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Fundamentos de Psicología </w:t>
      </w:r>
      <w:r w:rsidDel="00000000" w:rsidR="00000000" w:rsidRPr="00000000">
        <w:rPr>
          <w:sz w:val="24"/>
          <w:szCs w:val="24"/>
          <w:rtl w:val="0"/>
        </w:rPr>
        <w:t xml:space="preserve">, pp 35 a 53 y   147 a 156,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 </w:t>
      </w:r>
      <w:r w:rsidDel="00000000" w:rsidR="00000000" w:rsidRPr="00000000">
        <w:rPr>
          <w:sz w:val="24"/>
          <w:szCs w:val="24"/>
          <w:rtl w:val="0"/>
        </w:rPr>
        <w:t xml:space="preserve">Paidós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Bs.As.</w:t>
      </w:r>
      <w:r w:rsidDel="00000000" w:rsidR="00000000" w:rsidRPr="00000000">
        <w:rPr>
          <w:rtl w:val="0"/>
        </w:rPr>
      </w:r>
    </w:p>
    <w:p w:rsidR="00000000" w:rsidDel="00000000" w:rsidP="00000000" w:rsidRDefault="00000000" w:rsidRPr="00000000" w14:paraId="0000008C">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850.3937007874017" w:right="122" w:hanging="708.661417322835"/>
        <w:jc w:val="both"/>
        <w:rPr>
          <w:sz w:val="24"/>
          <w:szCs w:val="24"/>
          <w:u w:val="none"/>
        </w:rPr>
      </w:pPr>
      <w:r w:rsidDel="00000000" w:rsidR="00000000" w:rsidRPr="00000000">
        <w:rPr>
          <w:sz w:val="24"/>
          <w:szCs w:val="24"/>
          <w:rtl w:val="0"/>
        </w:rPr>
        <w:t xml:space="preserve">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reud, S: El esclarecimiento sexual del niño. Obras Completas. Tomo IX. Ed. Biblioteca Nueva. Luis </w:t>
      </w:r>
      <w:r w:rsidDel="00000000" w:rsidR="00000000" w:rsidRPr="00000000">
        <w:rPr>
          <w:sz w:val="24"/>
          <w:szCs w:val="24"/>
          <w:rtl w:val="0"/>
        </w:rPr>
        <w:t xml:space="preserve">López</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Ballesteros y de Torre</w:t>
      </w:r>
      <w:r w:rsidDel="00000000" w:rsidR="00000000" w:rsidRPr="00000000">
        <w:rPr>
          <w:sz w:val="24"/>
          <w:szCs w:val="24"/>
          <w:rtl w:val="0"/>
        </w:rPr>
        <w:t xml:space="preserve">s</w:t>
      </w:r>
    </w:p>
    <w:p w:rsidR="00000000" w:rsidDel="00000000" w:rsidP="00000000" w:rsidRDefault="00000000" w:rsidRPr="00000000" w14:paraId="0000008D">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850.3937007874017" w:right="122" w:hanging="708.661417322835"/>
        <w:jc w:val="both"/>
        <w:rPr>
          <w:sz w:val="24"/>
          <w:szCs w:val="24"/>
          <w:u w:val="none"/>
        </w:rPr>
      </w:pPr>
      <w:r w:rsidDel="00000000" w:rsidR="00000000" w:rsidRPr="00000000">
        <w:rPr>
          <w:sz w:val="24"/>
          <w:szCs w:val="24"/>
          <w:rtl w:val="0"/>
        </w:rPr>
        <w:t xml:space="preserve">Freud, S: El sepultamiento del complejo de Edipo. Obras Completas. Tomo XIX. Ed. Biblioteca Nueva. Luis López Ballesteros y de Torres</w:t>
      </w:r>
    </w:p>
    <w:p w:rsidR="00000000" w:rsidDel="00000000" w:rsidP="00000000" w:rsidRDefault="00000000" w:rsidRPr="00000000" w14:paraId="0000008E">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850.3937007874017" w:right="122" w:hanging="708.661417322835"/>
        <w:jc w:val="both"/>
        <w:rPr>
          <w:sz w:val="24"/>
          <w:szCs w:val="24"/>
          <w:u w:val="none"/>
        </w:rPr>
      </w:pPr>
      <w:r w:rsidDel="00000000" w:rsidR="00000000" w:rsidRPr="00000000">
        <w:rPr>
          <w:sz w:val="24"/>
          <w:szCs w:val="24"/>
          <w:rtl w:val="0"/>
        </w:rPr>
        <w:t xml:space="preserve">Freud, S: La organización genital infantil. Obras Completas. Tomo XIX. Ed. Biblioteca Nueva. Luis López Ballesteros y de Torres</w:t>
      </w:r>
    </w:p>
    <w:p w:rsidR="00000000" w:rsidDel="00000000" w:rsidP="00000000" w:rsidRDefault="00000000" w:rsidRPr="00000000" w14:paraId="0000008F">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850.3937007874017" w:right="122" w:hanging="708.661417322835"/>
        <w:jc w:val="both"/>
        <w:rPr>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Freud, S: Sobre las teorías sexuales infantiles. Obras Completas. Tomo IX. Ed. Biblioteca Nueva. Luis </w:t>
      </w:r>
      <w:r w:rsidDel="00000000" w:rsidR="00000000" w:rsidRPr="00000000">
        <w:rPr>
          <w:sz w:val="24"/>
          <w:szCs w:val="24"/>
          <w:rtl w:val="0"/>
        </w:rPr>
        <w:t xml:space="preserve">López</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Ballesteros y de Torres.</w:t>
      </w:r>
      <w:r w:rsidDel="00000000" w:rsidR="00000000" w:rsidRPr="00000000">
        <w:rPr>
          <w:rtl w:val="0"/>
        </w:rPr>
      </w:r>
    </w:p>
    <w:p w:rsidR="00000000" w:rsidDel="00000000" w:rsidP="00000000" w:rsidRDefault="00000000" w:rsidRPr="00000000" w14:paraId="0000009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850.3937007874017" w:right="122" w:hanging="708.661417322835"/>
        <w:jc w:val="both"/>
        <w:rPr>
          <w:sz w:val="24"/>
          <w:szCs w:val="24"/>
        </w:rPr>
      </w:pPr>
      <w:r w:rsidDel="00000000" w:rsidR="00000000" w:rsidRPr="00000000">
        <w:rPr>
          <w:sz w:val="24"/>
          <w:szCs w:val="24"/>
          <w:rtl w:val="0"/>
        </w:rPr>
        <w:t xml:space="preserve">Karol, M (1999); La constitución subjetiva del niño en De la Familia a la Escuela, Santillana, Saberes Clave para educadores, Cap 3</w:t>
      </w:r>
    </w:p>
    <w:p w:rsidR="00000000" w:rsidDel="00000000" w:rsidP="00000000" w:rsidRDefault="00000000" w:rsidRPr="00000000" w14:paraId="0000009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41.73228346456688" w:right="122" w:firstLine="0"/>
        <w:jc w:val="both"/>
        <w:rPr>
          <w:sz w:val="24"/>
          <w:szCs w:val="24"/>
          <w:u w:val="none"/>
        </w:rPr>
      </w:pPr>
      <w:r w:rsidDel="00000000" w:rsidR="00000000" w:rsidRPr="00000000">
        <w:rPr>
          <w:sz w:val="24"/>
          <w:szCs w:val="24"/>
          <w:rtl w:val="0"/>
        </w:rPr>
        <w:t xml:space="preserve">Sola, L, Complejo de Edip</w:t>
      </w:r>
      <w:r w:rsidDel="00000000" w:rsidR="00000000" w:rsidRPr="00000000">
        <w:rPr>
          <w:sz w:val="24"/>
          <w:szCs w:val="24"/>
          <w:rtl w:val="0"/>
        </w:rPr>
        <w:t xml:space="preserve">o</w:t>
      </w: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75" w:line="240" w:lineRule="auto"/>
        <w:ind w:left="101" w:right="0" w:firstLine="0"/>
        <w:jc w:val="left"/>
        <w:rPr>
          <w:sz w:val="24"/>
          <w:szCs w:val="24"/>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pStyle w:val="Heading2"/>
        <w:ind w:right="114"/>
        <w:jc w:val="both"/>
        <w:rPr>
          <w:b w:val="0"/>
          <w:color w:val="ff0000"/>
        </w:rPr>
      </w:pPr>
      <w:r w:rsidDel="00000000" w:rsidR="00000000" w:rsidRPr="00000000">
        <w:rPr>
          <w:rtl w:val="0"/>
        </w:rPr>
        <w:t xml:space="preserve">Unidad 4: Educación Sexual integral. Contenidos y propuestas para el aula</w:t>
      </w:r>
      <w:r w:rsidDel="00000000" w:rsidR="00000000" w:rsidRPr="00000000">
        <w:rPr>
          <w:b w:val="0"/>
          <w:rtl w:val="0"/>
        </w:rPr>
        <w:t xml:space="preserve">.</w:t>
      </w:r>
      <w:r w:rsidDel="00000000" w:rsidR="00000000" w:rsidRPr="00000000">
        <w:rPr>
          <w:rtl w:val="0"/>
        </w:rPr>
        <w:t xml:space="preserve"> </w:t>
      </w:r>
      <w:r w:rsidDel="00000000" w:rsidR="00000000" w:rsidRPr="00000000">
        <w:rPr>
          <w:rtl w:val="0"/>
        </w:rPr>
        <w:t xml:space="preserve">Resolución de conflictos en el ámbito escolar. Integración - inclusión.</w:t>
      </w:r>
      <w:r w:rsidDel="00000000" w:rsidR="00000000" w:rsidRPr="00000000">
        <w:rPr>
          <w:b w:val="0"/>
          <w:color w:val="ff0000"/>
          <w:rtl w:val="0"/>
        </w:rPr>
        <w:t xml:space="preserve">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57.40157480314849" w:firstLine="0"/>
        <w:jc w:val="both"/>
        <w:rPr>
          <w:sz w:val="24"/>
          <w:szCs w:val="24"/>
        </w:rPr>
      </w:pPr>
      <w:r w:rsidDel="00000000" w:rsidR="00000000" w:rsidRPr="00000000">
        <w:rPr>
          <w:sz w:val="24"/>
          <w:szCs w:val="24"/>
          <w:rtl w:val="0"/>
        </w:rPr>
        <w:t xml:space="preserve">Educación Sexual Integral (ESI)</w:t>
      </w:r>
    </w:p>
    <w:p w:rsidR="00000000" w:rsidDel="00000000" w:rsidP="00000000" w:rsidRDefault="00000000" w:rsidRPr="00000000" w14:paraId="0000009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57.401574803148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Ejercer nuestros derechos. Respetar la diversidad.</w:t>
      </w:r>
    </w:p>
    <w:p w:rsidR="00000000" w:rsidDel="00000000" w:rsidP="00000000" w:rsidRDefault="00000000" w:rsidRPr="00000000" w14:paraId="0000009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57.401574803148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Reconocer distintos modos de vida. Cuidar el cuerpo y la salud.</w:t>
      </w:r>
    </w:p>
    <w:p w:rsidR="00000000" w:rsidDel="00000000" w:rsidP="00000000" w:rsidRDefault="00000000" w:rsidRPr="00000000" w14:paraId="0000009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57.401574803148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Valorar la afectividad.</w:t>
      </w:r>
    </w:p>
    <w:p w:rsidR="00000000" w:rsidDel="00000000" w:rsidP="00000000" w:rsidRDefault="00000000" w:rsidRPr="00000000" w14:paraId="0000009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57.401574803148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Escuela y familia, trabajo en conjunto.</w:t>
      </w:r>
    </w:p>
    <w:p w:rsidR="00000000" w:rsidDel="00000000" w:rsidP="00000000" w:rsidRDefault="00000000" w:rsidRPr="00000000" w14:paraId="0000009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57.40157480314849"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Guía para el desarrollo institucional de la Educación Sexual Integral.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37" w:firstLine="0"/>
        <w:jc w:val="both"/>
        <w:rPr>
          <w:sz w:val="24"/>
          <w:szCs w:val="24"/>
        </w:rPr>
      </w:pPr>
      <w:r w:rsidDel="00000000" w:rsidR="00000000" w:rsidRPr="00000000">
        <w:rPr>
          <w:sz w:val="24"/>
          <w:szCs w:val="24"/>
          <w:rtl w:val="0"/>
        </w:rPr>
        <w:t xml:space="preserve">Situaciones de vulneración de derechos en el ámbito escolar.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37" w:firstLine="0"/>
        <w:jc w:val="both"/>
        <w:rPr>
          <w:color w:val="ff0000"/>
          <w:sz w:val="24"/>
          <w:szCs w:val="24"/>
        </w:rPr>
      </w:pPr>
      <w:r w:rsidDel="00000000" w:rsidR="00000000" w:rsidRPr="00000000">
        <w:rPr>
          <w:sz w:val="24"/>
          <w:szCs w:val="24"/>
          <w:rtl w:val="0"/>
        </w:rPr>
        <w:t xml:space="preserve">Integración - Inclusión escolar </w:t>
      </w:r>
      <w:r w:rsidDel="00000000" w:rsidR="00000000" w:rsidRPr="00000000">
        <w:rPr>
          <w:color w:val="ff0000"/>
          <w:sz w:val="24"/>
          <w:szCs w:val="24"/>
          <w:rtl w:val="0"/>
        </w:rPr>
        <w:t xml:space="preserve">.</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448" w:lineRule="auto"/>
        <w:ind w:left="101" w:right="1337" w:firstLine="0"/>
        <w:jc w:val="left"/>
        <w:rPr>
          <w:sz w:val="24"/>
          <w:szCs w:val="24"/>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448" w:lineRule="auto"/>
        <w:ind w:left="0" w:right="1337"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Bibliografía </w:t>
      </w:r>
      <w:r w:rsidDel="00000000" w:rsidR="00000000" w:rsidRPr="00000000">
        <w:rPr>
          <w:b w:val="1"/>
          <w:i w:val="0"/>
          <w:smallCaps w:val="0"/>
          <w:strike w:val="0"/>
          <w:color w:val="000000"/>
          <w:sz w:val="24"/>
          <w:szCs w:val="24"/>
          <w:u w:val="none"/>
          <w:shd w:fill="auto" w:val="clear"/>
          <w:vertAlign w:val="baseline"/>
          <w:rtl w:val="0"/>
        </w:rPr>
        <w:t xml:space="preserve">Obligatoria</w:t>
      </w:r>
      <w:r w:rsidDel="00000000" w:rsidR="00000000" w:rsidRPr="00000000">
        <w:rPr>
          <w:rtl w:val="0"/>
        </w:rPr>
      </w:r>
    </w:p>
    <w:p w:rsidR="00000000" w:rsidDel="00000000" w:rsidP="00000000" w:rsidRDefault="00000000" w:rsidRPr="00000000" w14:paraId="000000A0">
      <w:pPr>
        <w:numPr>
          <w:ilvl w:val="0"/>
          <w:numId w:val="2"/>
        </w:numPr>
        <w:spacing w:line="240" w:lineRule="auto"/>
        <w:ind w:left="720" w:right="-57.40157480314849" w:hanging="360"/>
        <w:jc w:val="both"/>
        <w:rPr>
          <w:sz w:val="24"/>
          <w:szCs w:val="24"/>
          <w:u w:val="none"/>
        </w:rPr>
      </w:pPr>
      <w:r w:rsidDel="00000000" w:rsidR="00000000" w:rsidRPr="00000000">
        <w:rPr>
          <w:sz w:val="24"/>
          <w:szCs w:val="24"/>
          <w:rtl w:val="0"/>
        </w:rPr>
        <w:t xml:space="preserve">Ministerio de Educación (2010); </w:t>
      </w:r>
      <w:r w:rsidDel="00000000" w:rsidR="00000000" w:rsidRPr="00000000">
        <w:rPr>
          <w:sz w:val="24"/>
          <w:szCs w:val="24"/>
          <w:rtl w:val="0"/>
        </w:rPr>
        <w:t xml:space="preserve">Educación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Sexual Integral para la educación inicial</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primaria.Contenidos y propu</w:t>
      </w:r>
      <w:r w:rsidDel="00000000" w:rsidR="00000000" w:rsidRPr="00000000">
        <w:rPr>
          <w:sz w:val="24"/>
          <w:szCs w:val="24"/>
          <w:rtl w:val="0"/>
        </w:rPr>
        <w:t xml:space="preserve">estas.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Programa Nacional de ESI.</w:t>
      </w:r>
      <w:r w:rsidDel="00000000" w:rsidR="00000000" w:rsidRPr="00000000">
        <w:rPr>
          <w:i w:val="1"/>
          <w:sz w:val="24"/>
          <w:szCs w:val="24"/>
          <w:rtl w:val="0"/>
        </w:rPr>
        <w:t xml:space="preserve">(sólo versión digitalizada)</w:t>
      </w:r>
      <w:r w:rsidDel="00000000" w:rsidR="00000000" w:rsidRPr="00000000">
        <w:rPr>
          <w:rtl w:val="0"/>
        </w:rPr>
      </w:r>
    </w:p>
    <w:p w:rsidR="00000000" w:rsidDel="00000000" w:rsidP="00000000" w:rsidRDefault="00000000" w:rsidRPr="00000000" w14:paraId="000000A1">
      <w:pPr>
        <w:numPr>
          <w:ilvl w:val="0"/>
          <w:numId w:val="2"/>
        </w:numPr>
        <w:ind w:left="720" w:right="-60" w:hanging="360"/>
        <w:jc w:val="both"/>
        <w:rPr>
          <w:sz w:val="24"/>
          <w:szCs w:val="24"/>
        </w:rPr>
      </w:pPr>
      <w:r w:rsidDel="00000000" w:rsidR="00000000" w:rsidRPr="00000000">
        <w:rPr>
          <w:sz w:val="24"/>
          <w:szCs w:val="24"/>
          <w:rtl w:val="0"/>
        </w:rPr>
        <w:t xml:space="preserve">Ministerio de Educación (2012) Guía para el desarrollo institucional de la Educación Sexual Integral. 10 Orientaciones para las escuelas. Programa Nacional de ESI </w:t>
      </w:r>
      <w:r w:rsidDel="00000000" w:rsidR="00000000" w:rsidRPr="00000000">
        <w:rPr>
          <w:i w:val="1"/>
          <w:sz w:val="24"/>
          <w:szCs w:val="24"/>
          <w:rtl w:val="0"/>
        </w:rPr>
        <w:t xml:space="preserve">(sólo versión digitalizada)</w:t>
      </w:r>
      <w:r w:rsidDel="00000000" w:rsidR="00000000" w:rsidRPr="00000000">
        <w:rPr>
          <w:rtl w:val="0"/>
        </w:rPr>
      </w:r>
    </w:p>
    <w:p w:rsidR="00000000" w:rsidDel="00000000" w:rsidP="00000000" w:rsidRDefault="00000000" w:rsidRPr="00000000" w14:paraId="000000A2">
      <w:pPr>
        <w:numPr>
          <w:ilvl w:val="0"/>
          <w:numId w:val="2"/>
        </w:numPr>
        <w:spacing w:line="240" w:lineRule="auto"/>
        <w:ind w:left="720" w:right="-57.40157480314849" w:hanging="360"/>
        <w:jc w:val="both"/>
        <w:rPr>
          <w:sz w:val="24"/>
          <w:szCs w:val="24"/>
          <w:u w:val="none"/>
        </w:rPr>
      </w:pPr>
      <w:r w:rsidDel="00000000" w:rsidR="00000000" w:rsidRPr="00000000">
        <w:rPr>
          <w:sz w:val="24"/>
          <w:szCs w:val="24"/>
          <w:rtl w:val="0"/>
        </w:rPr>
        <w:t xml:space="preserve">DGCyE (2012); Guía para la resolución de situaciones de conflicto en el ámbito escolar. (pp 1 a 25)</w:t>
      </w:r>
    </w:p>
    <w:p w:rsidR="00000000" w:rsidDel="00000000" w:rsidP="00000000" w:rsidRDefault="00000000" w:rsidRPr="00000000" w14:paraId="000000A3">
      <w:pPr>
        <w:numPr>
          <w:ilvl w:val="0"/>
          <w:numId w:val="2"/>
        </w:numPr>
        <w:spacing w:line="240" w:lineRule="auto"/>
        <w:ind w:left="720" w:right="-57.40157480314849" w:hanging="360"/>
        <w:jc w:val="both"/>
        <w:rPr>
          <w:sz w:val="24"/>
          <w:szCs w:val="24"/>
          <w:u w:val="none"/>
        </w:rPr>
      </w:pPr>
      <w:r w:rsidDel="00000000" w:rsidR="00000000" w:rsidRPr="00000000">
        <w:rPr>
          <w:sz w:val="24"/>
          <w:szCs w:val="24"/>
          <w:rtl w:val="0"/>
        </w:rPr>
        <w:t xml:space="preserve">DGCyE (2016) Circular Técnica Nº1/16 De la “integración” como portadora de sentidos a la “inclusión con apoyos” como garantías de derechos </w:t>
      </w:r>
    </w:p>
    <w:p w:rsidR="00000000" w:rsidDel="00000000" w:rsidP="00000000" w:rsidRDefault="00000000" w:rsidRPr="00000000" w14:paraId="000000A4">
      <w:pPr>
        <w:numPr>
          <w:ilvl w:val="0"/>
          <w:numId w:val="2"/>
        </w:numPr>
        <w:ind w:left="720" w:right="-57.40157480314849" w:hanging="360"/>
        <w:jc w:val="both"/>
        <w:rPr>
          <w:sz w:val="24"/>
          <w:szCs w:val="24"/>
        </w:rPr>
      </w:pPr>
      <w:r w:rsidDel="00000000" w:rsidR="00000000" w:rsidRPr="00000000">
        <w:rPr>
          <w:sz w:val="24"/>
          <w:szCs w:val="24"/>
          <w:rtl w:val="0"/>
        </w:rPr>
        <w:t xml:space="preserve">DGCyE; Orientaciones para la elaboración de planes pedagógicos individuales para alumnos con discapacidad en proyectos de integración </w:t>
      </w:r>
      <w:r w:rsidDel="00000000" w:rsidR="00000000" w:rsidRPr="00000000">
        <w:rPr>
          <w:i w:val="1"/>
          <w:sz w:val="24"/>
          <w:szCs w:val="24"/>
          <w:rtl w:val="0"/>
        </w:rPr>
        <w:t xml:space="preserve">(sólo versión digitalizada)</w:t>
      </w:r>
    </w:p>
    <w:p w:rsidR="00000000" w:rsidDel="00000000" w:rsidP="00000000" w:rsidRDefault="00000000" w:rsidRPr="00000000" w14:paraId="000000A5">
      <w:pPr>
        <w:pStyle w:val="Heading2"/>
        <w:spacing w:before="1" w:lineRule="auto"/>
        <w:ind w:left="0" w:right="122" w:firstLine="0"/>
        <w:jc w:val="both"/>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2"/>
        <w:spacing w:before="1" w:lineRule="auto"/>
        <w:ind w:right="122"/>
        <w:jc w:val="both"/>
        <w:rPr/>
      </w:pPr>
      <w:r w:rsidDel="00000000" w:rsidR="00000000" w:rsidRPr="00000000">
        <w:rPr>
          <w:rtl w:val="0"/>
        </w:rPr>
        <w:t xml:space="preserve">CRITERIOS DE EVALUACIÓN</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pStyle w:val="Heading2"/>
        <w:numPr>
          <w:ilvl w:val="0"/>
          <w:numId w:val="5"/>
        </w:numPr>
        <w:spacing w:before="1" w:lineRule="auto"/>
        <w:ind w:left="720" w:right="122" w:hanging="360"/>
        <w:jc w:val="both"/>
        <w:rPr>
          <w:u w:val="none"/>
        </w:rPr>
      </w:pPr>
      <w:r w:rsidDel="00000000" w:rsidR="00000000" w:rsidRPr="00000000">
        <w:rPr>
          <w:rtl w:val="0"/>
        </w:rPr>
        <w:t xml:space="preserve">CONDICIONES DE APROBACIÓN DE LA CURSADA </w:t>
      </w:r>
    </w:p>
    <w:p w:rsidR="00000000" w:rsidDel="00000000" w:rsidP="00000000" w:rsidRDefault="00000000" w:rsidRPr="00000000" w14:paraId="000000AA">
      <w:pPr>
        <w:pStyle w:val="Heading2"/>
        <w:spacing w:before="1" w:lineRule="auto"/>
        <w:ind w:right="122"/>
        <w:jc w:val="both"/>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1" w:right="11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tomarán dos exámenes parciales escritos sobre temas del programa general y la bibliografía obligatoria.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1" w:right="11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primer parcial abarcará las unidades</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sz w:val="24"/>
          <w:szCs w:val="24"/>
          <w:rtl w:val="0"/>
        </w:rPr>
        <w:t xml:space="preserve"> 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mientras que en el segundo parcial las unidades </w:t>
      </w:r>
      <w:r w:rsidDel="00000000" w:rsidR="00000000" w:rsidRPr="00000000">
        <w:rPr>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w:t>
      </w:r>
      <w:r w:rsidDel="00000000" w:rsidR="00000000" w:rsidRPr="00000000">
        <w:rPr>
          <w:sz w:val="24"/>
          <w:szCs w:val="24"/>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1" w:right="11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mismos tendrán en cuenta la comprensión, comparación, aplicación e integración de </w:t>
      </w:r>
      <w:r w:rsidDel="00000000" w:rsidR="00000000" w:rsidRPr="00000000">
        <w:rPr>
          <w:sz w:val="24"/>
          <w:szCs w:val="24"/>
          <w:rtl w:val="0"/>
        </w:rPr>
        <w:t xml:space="preserve">los conceptos centrales abordados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1" w:right="119" w:firstLine="0"/>
        <w:jc w:val="both"/>
        <w:rPr>
          <w:sz w:val="24"/>
          <w:szCs w:val="24"/>
        </w:rPr>
      </w:pPr>
      <w:r w:rsidDel="00000000" w:rsidR="00000000" w:rsidRPr="00000000">
        <w:rPr>
          <w:sz w:val="24"/>
          <w:szCs w:val="24"/>
          <w:rtl w:val="0"/>
        </w:rPr>
        <w:t xml:space="preserve">Para aprobar la cursada dichos parciales deben ser aprobados con una calificación igual o mayor a 4 (cuatro).</w:t>
      </w:r>
    </w:p>
    <w:p w:rsidR="00000000" w:rsidDel="00000000" w:rsidP="00000000" w:rsidRDefault="00000000" w:rsidRPr="00000000" w14:paraId="000000AF">
      <w:pPr>
        <w:spacing w:before="0" w:line="240" w:lineRule="auto"/>
        <w:ind w:left="101" w:right="-57.40157480314849" w:firstLine="0"/>
        <w:jc w:val="left"/>
        <w:rPr>
          <w:sz w:val="24"/>
          <w:szCs w:val="24"/>
        </w:rPr>
      </w:pPr>
      <w:r w:rsidDel="00000000" w:rsidR="00000000" w:rsidRPr="00000000">
        <w:rPr>
          <w:sz w:val="24"/>
          <w:szCs w:val="24"/>
          <w:rtl w:val="0"/>
        </w:rPr>
        <w:t xml:space="preserve">Tal como se establece en el Plan de Evaluación Institucional los estudiantes tendrán derecho a dos instancias de recuperación.</w:t>
      </w:r>
    </w:p>
    <w:p w:rsidR="00000000" w:rsidDel="00000000" w:rsidP="00000000" w:rsidRDefault="00000000" w:rsidRPr="00000000" w14:paraId="000000B0">
      <w:pPr>
        <w:spacing w:before="0" w:line="240" w:lineRule="auto"/>
        <w:ind w:left="101" w:right="-57.40157480314849" w:firstLine="0"/>
        <w:jc w:val="left"/>
        <w:rPr>
          <w:sz w:val="24"/>
          <w:szCs w:val="24"/>
        </w:rPr>
      </w:pPr>
      <w:r w:rsidDel="00000000" w:rsidR="00000000" w:rsidRPr="00000000">
        <w:rPr>
          <w:sz w:val="24"/>
          <w:szCs w:val="24"/>
          <w:rtl w:val="0"/>
        </w:rPr>
        <w:t xml:space="preserve">Asimismo, cada estudiante deberá un promedio de a</w:t>
      </w:r>
      <w:r w:rsidDel="00000000" w:rsidR="00000000" w:rsidRPr="00000000">
        <w:rPr>
          <w:sz w:val="24"/>
          <w:szCs w:val="24"/>
          <w:rtl w:val="0"/>
        </w:rPr>
        <w:t xml:space="preserve">sistencia del 70% del total de las clases dictadas</w:t>
      </w:r>
    </w:p>
    <w:p w:rsidR="00000000" w:rsidDel="00000000" w:rsidP="00000000" w:rsidRDefault="00000000" w:rsidRPr="00000000" w14:paraId="000000B1">
      <w:pPr>
        <w:spacing w:before="0" w:line="448" w:lineRule="auto"/>
        <w:ind w:left="0" w:right="2977" w:firstLine="0"/>
        <w:jc w:val="left"/>
        <w:rPr>
          <w:b w:val="1"/>
          <w:sz w:val="24"/>
          <w:szCs w:val="24"/>
        </w:rPr>
      </w:pPr>
      <w:r w:rsidDel="00000000" w:rsidR="00000000" w:rsidRPr="00000000">
        <w:rPr>
          <w:rtl w:val="0"/>
        </w:rPr>
      </w:r>
    </w:p>
    <w:p w:rsidR="00000000" w:rsidDel="00000000" w:rsidP="00000000" w:rsidRDefault="00000000" w:rsidRPr="00000000" w14:paraId="000000B2">
      <w:pPr>
        <w:spacing w:before="0" w:line="448" w:lineRule="auto"/>
        <w:ind w:left="0" w:right="2977" w:firstLine="0"/>
        <w:jc w:val="left"/>
        <w:rPr>
          <w:b w:val="1"/>
          <w:sz w:val="24"/>
          <w:szCs w:val="24"/>
        </w:rPr>
      </w:pPr>
      <w:r w:rsidDel="00000000" w:rsidR="00000000" w:rsidRPr="00000000">
        <w:rPr>
          <w:b w:val="1"/>
          <w:sz w:val="24"/>
          <w:szCs w:val="24"/>
          <w:rtl w:val="0"/>
        </w:rPr>
        <w:t xml:space="preserve">    B) CONDICIONES PARA LA ACREDITACIÓN</w:t>
      </w:r>
    </w:p>
    <w:p w:rsidR="00000000" w:rsidDel="00000000" w:rsidP="00000000" w:rsidRDefault="00000000" w:rsidRPr="00000000" w14:paraId="000000B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4"/>
          <w:szCs w:val="24"/>
        </w:rPr>
      </w:pPr>
      <w:r w:rsidDel="00000000" w:rsidR="00000000" w:rsidRPr="00000000">
        <w:rPr>
          <w:b w:val="1"/>
          <w:sz w:val="24"/>
          <w:szCs w:val="24"/>
          <w:rtl w:val="0"/>
        </w:rPr>
        <w:t xml:space="preserve">EXAMEN FINAL</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La acreditación de la presente unidad curricular es </w:t>
      </w:r>
      <w:r w:rsidDel="00000000" w:rsidR="00000000" w:rsidRPr="00000000">
        <w:rPr>
          <w:b w:val="1"/>
          <w:sz w:val="24"/>
          <w:szCs w:val="24"/>
          <w:rtl w:val="0"/>
        </w:rPr>
        <w:t xml:space="preserve">con </w:t>
      </w:r>
      <w:r w:rsidDel="00000000" w:rsidR="00000000" w:rsidRPr="00000000">
        <w:rPr>
          <w:b w:val="1"/>
          <w:i w:val="0"/>
          <w:smallCaps w:val="0"/>
          <w:strike w:val="0"/>
          <w:color w:val="000000"/>
          <w:sz w:val="24"/>
          <w:szCs w:val="24"/>
          <w:u w:val="none"/>
          <w:shd w:fill="auto" w:val="clear"/>
          <w:vertAlign w:val="baseline"/>
          <w:rtl w:val="0"/>
        </w:rPr>
        <w:t xml:space="preserve">final obligatorio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poder </w:t>
      </w:r>
      <w:r w:rsidDel="00000000" w:rsidR="00000000" w:rsidRPr="00000000">
        <w:rPr>
          <w:sz w:val="24"/>
          <w:szCs w:val="24"/>
          <w:rtl w:val="0"/>
        </w:rPr>
        <w:t xml:space="preserve">acceder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 final, será necesario tener </w:t>
      </w:r>
      <w:r w:rsidDel="00000000" w:rsidR="00000000" w:rsidRPr="00000000">
        <w:rPr>
          <w:sz w:val="24"/>
          <w:szCs w:val="24"/>
          <w:rtl w:val="0"/>
        </w:rPr>
        <w:t xml:space="preserve">la cursada aprobada (ver condiciones de aprobación de la cursada) y tener acreditada la unidad curricular correlativa.</w:t>
      </w:r>
    </w:p>
    <w:p w:rsidR="00000000" w:rsidDel="00000000" w:rsidP="00000000" w:rsidRDefault="00000000" w:rsidRPr="00000000" w14:paraId="000000B7">
      <w:pPr>
        <w:spacing w:line="240" w:lineRule="auto"/>
        <w:jc w:val="both"/>
        <w:rPr>
          <w:sz w:val="24"/>
          <w:szCs w:val="24"/>
        </w:rPr>
      </w:pPr>
      <w:r w:rsidDel="00000000" w:rsidR="00000000" w:rsidRPr="00000000">
        <w:rPr>
          <w:sz w:val="24"/>
          <w:szCs w:val="24"/>
          <w:rtl w:val="0"/>
        </w:rPr>
        <w:t xml:space="preserve">El examen </w:t>
      </w:r>
      <w:r w:rsidDel="00000000" w:rsidR="00000000" w:rsidRPr="00000000">
        <w:rPr>
          <w:sz w:val="24"/>
          <w:szCs w:val="24"/>
          <w:rtl w:val="0"/>
        </w:rPr>
        <w:t xml:space="preserve">final será calificado por escala numérica de 1 (uno) a 10 (diez) puntos. La nota de aprobación será de 4 (cuatro) o más puntos, sin centésimos.</w:t>
      </w:r>
    </w:p>
    <w:p w:rsidR="00000000" w:rsidDel="00000000" w:rsidP="00000000" w:rsidRDefault="00000000" w:rsidRPr="00000000" w14:paraId="000000B8">
      <w:pPr>
        <w:spacing w:line="240" w:lineRule="auto"/>
        <w:jc w:val="both"/>
        <w:rPr>
          <w:sz w:val="20"/>
          <w:szCs w:val="20"/>
          <w:highlight w:val="white"/>
        </w:rPr>
      </w:pPr>
      <w:r w:rsidDel="00000000" w:rsidR="00000000" w:rsidRPr="00000000">
        <w:rPr>
          <w:sz w:val="24"/>
          <w:szCs w:val="24"/>
          <w:rtl w:val="0"/>
        </w:rPr>
        <w:t xml:space="preserve">La aprobación de la cursada tendrá una validez de cinco años. Pasados dos años de la aprobación de la cursada, la evaluación final se ajustará a la propuesta de la cátedra vigente al momento de la presentación del estudiante a la instancia de acreditación.</w:t>
      </w: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pPr>
      <w:r w:rsidDel="00000000" w:rsidR="00000000" w:rsidRPr="00000000">
        <w:rPr>
          <w:rtl w:val="0"/>
        </w:rPr>
      </w:r>
    </w:p>
    <w:p w:rsidR="00000000" w:rsidDel="00000000" w:rsidP="00000000" w:rsidRDefault="00000000" w:rsidRPr="00000000" w14:paraId="000000B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4"/>
          <w:szCs w:val="24"/>
        </w:rPr>
      </w:pPr>
      <w:r w:rsidDel="00000000" w:rsidR="00000000" w:rsidRPr="00000000">
        <w:rPr>
          <w:b w:val="1"/>
          <w:sz w:val="24"/>
          <w:szCs w:val="24"/>
          <w:rtl w:val="0"/>
        </w:rPr>
        <w:t xml:space="preserve">EXAMEN EN CONDICIÓN DE </w:t>
      </w:r>
      <w:r w:rsidDel="00000000" w:rsidR="00000000" w:rsidRPr="00000000">
        <w:rPr>
          <w:b w:val="1"/>
          <w:sz w:val="24"/>
          <w:szCs w:val="24"/>
          <w:rtl w:val="0"/>
        </w:rPr>
        <w:t xml:space="preserve">LIBRE</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spacing w:line="240" w:lineRule="auto"/>
        <w:jc w:val="both"/>
        <w:rPr>
          <w:sz w:val="24"/>
          <w:szCs w:val="24"/>
        </w:rPr>
      </w:pPr>
      <w:r w:rsidDel="00000000" w:rsidR="00000000" w:rsidRPr="00000000">
        <w:rPr>
          <w:sz w:val="24"/>
          <w:szCs w:val="24"/>
          <w:rtl w:val="0"/>
        </w:rPr>
        <w:t xml:space="preserve">Los alumnos que decidan rendir en condición de libres deberán aprobar una instancia escrita (primer llamado) para acceder al final oral en una nueva instancia (2 llamado). La bibliografía es la que se detalla en el presente proyecto.</w:t>
      </w:r>
    </w:p>
    <w:p w:rsidR="00000000" w:rsidDel="00000000" w:rsidP="00000000" w:rsidRDefault="00000000" w:rsidRPr="00000000" w14:paraId="000000BE">
      <w:pPr>
        <w:spacing w:line="240" w:lineRule="auto"/>
        <w:jc w:val="both"/>
        <w:rPr>
          <w:sz w:val="24"/>
          <w:szCs w:val="24"/>
          <w:highlight w:val="white"/>
        </w:rPr>
      </w:pPr>
      <w:r w:rsidDel="00000000" w:rsidR="00000000" w:rsidRPr="00000000">
        <w:rPr>
          <w:sz w:val="24"/>
          <w:szCs w:val="24"/>
          <w:rtl w:val="0"/>
        </w:rPr>
        <w:t xml:space="preserve">La calificación resultará del promedio de lo escrito y lo oral, siendo ambas aprobadas con un mínimo de cuatro puntos</w:t>
      </w:r>
      <w:r w:rsidDel="00000000" w:rsidR="00000000" w:rsidRPr="00000000">
        <w:rPr>
          <w:sz w:val="24"/>
          <w:szCs w:val="24"/>
          <w:highlight w:val="white"/>
          <w:rtl w:val="0"/>
        </w:rPr>
        <w:t xml:space="preserve">.</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sectPr>
      <w:type w:val="continuous"/>
      <w:pgSz w:h="16840" w:w="11910"/>
      <w:pgMar w:bottom="280" w:top="1320" w:left="1600" w:right="158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442" w:hanging="361"/>
      </w:pPr>
      <w:rPr>
        <w:rFonts w:ascii="Arial" w:cs="Arial" w:eastAsia="Arial" w:hAnsi="Arial"/>
        <w:b w:val="1"/>
        <w:sz w:val="24"/>
        <w:szCs w:val="24"/>
      </w:rPr>
    </w:lvl>
    <w:lvl w:ilvl="1">
      <w:start w:val="0"/>
      <w:numFmt w:val="bullet"/>
      <w:lvlText w:val="•"/>
      <w:lvlJc w:val="left"/>
      <w:pPr>
        <w:ind w:left="1268" w:hanging="361.0000000000001"/>
      </w:pPr>
      <w:rPr/>
    </w:lvl>
    <w:lvl w:ilvl="2">
      <w:start w:val="0"/>
      <w:numFmt w:val="bullet"/>
      <w:lvlText w:val="•"/>
      <w:lvlJc w:val="left"/>
      <w:pPr>
        <w:ind w:left="2097" w:hanging="361"/>
      </w:pPr>
      <w:rPr/>
    </w:lvl>
    <w:lvl w:ilvl="3">
      <w:start w:val="0"/>
      <w:numFmt w:val="bullet"/>
      <w:lvlText w:val="•"/>
      <w:lvlJc w:val="left"/>
      <w:pPr>
        <w:ind w:left="2925" w:hanging="361"/>
      </w:pPr>
      <w:rPr/>
    </w:lvl>
    <w:lvl w:ilvl="4">
      <w:start w:val="0"/>
      <w:numFmt w:val="bullet"/>
      <w:lvlText w:val="•"/>
      <w:lvlJc w:val="left"/>
      <w:pPr>
        <w:ind w:left="3754" w:hanging="361.00000000000045"/>
      </w:pPr>
      <w:rPr/>
    </w:lvl>
    <w:lvl w:ilvl="5">
      <w:start w:val="0"/>
      <w:numFmt w:val="bullet"/>
      <w:lvlText w:val="•"/>
      <w:lvlJc w:val="left"/>
      <w:pPr>
        <w:ind w:left="4583" w:hanging="361"/>
      </w:pPr>
      <w:rPr/>
    </w:lvl>
    <w:lvl w:ilvl="6">
      <w:start w:val="0"/>
      <w:numFmt w:val="bullet"/>
      <w:lvlText w:val="•"/>
      <w:lvlJc w:val="left"/>
      <w:pPr>
        <w:ind w:left="5411" w:hanging="361"/>
      </w:pPr>
      <w:rPr/>
    </w:lvl>
    <w:lvl w:ilvl="7">
      <w:start w:val="0"/>
      <w:numFmt w:val="bullet"/>
      <w:lvlText w:val="•"/>
      <w:lvlJc w:val="left"/>
      <w:pPr>
        <w:ind w:left="6240" w:hanging="361"/>
      </w:pPr>
      <w:rPr/>
    </w:lvl>
    <w:lvl w:ilvl="8">
      <w:start w:val="0"/>
      <w:numFmt w:val="bullet"/>
      <w:lvlText w:val="•"/>
      <w:lvlJc w:val="left"/>
      <w:pPr>
        <w:ind w:left="7068" w:hanging="361.0000000000009"/>
      </w:pPr>
      <w:rPr/>
    </w:lvl>
  </w:abstractNum>
  <w:abstractNum w:abstractNumId="7">
    <w:lvl w:ilvl="0">
      <w:start w:val="1"/>
      <w:numFmt w:val="decimal"/>
      <w:lvlText w:val="%1."/>
      <w:lvlJc w:val="left"/>
      <w:pPr>
        <w:ind w:left="442" w:hanging="361"/>
      </w:pPr>
      <w:rPr>
        <w:rFonts w:ascii="Arial" w:cs="Arial" w:eastAsia="Arial" w:hAnsi="Arial"/>
        <w:b w:val="1"/>
        <w:sz w:val="24"/>
        <w:szCs w:val="24"/>
      </w:rPr>
    </w:lvl>
    <w:lvl w:ilvl="1">
      <w:start w:val="0"/>
      <w:numFmt w:val="bullet"/>
      <w:lvlText w:val="•"/>
      <w:lvlJc w:val="left"/>
      <w:pPr>
        <w:ind w:left="1268" w:hanging="361.0000000000001"/>
      </w:pPr>
      <w:rPr/>
    </w:lvl>
    <w:lvl w:ilvl="2">
      <w:start w:val="0"/>
      <w:numFmt w:val="bullet"/>
      <w:lvlText w:val="•"/>
      <w:lvlJc w:val="left"/>
      <w:pPr>
        <w:ind w:left="2097" w:hanging="361"/>
      </w:pPr>
      <w:rPr/>
    </w:lvl>
    <w:lvl w:ilvl="3">
      <w:start w:val="0"/>
      <w:numFmt w:val="bullet"/>
      <w:lvlText w:val="•"/>
      <w:lvlJc w:val="left"/>
      <w:pPr>
        <w:ind w:left="2925" w:hanging="361"/>
      </w:pPr>
      <w:rPr/>
    </w:lvl>
    <w:lvl w:ilvl="4">
      <w:start w:val="0"/>
      <w:numFmt w:val="bullet"/>
      <w:lvlText w:val="•"/>
      <w:lvlJc w:val="left"/>
      <w:pPr>
        <w:ind w:left="3754" w:hanging="361.00000000000045"/>
      </w:pPr>
      <w:rPr/>
    </w:lvl>
    <w:lvl w:ilvl="5">
      <w:start w:val="0"/>
      <w:numFmt w:val="bullet"/>
      <w:lvlText w:val="•"/>
      <w:lvlJc w:val="left"/>
      <w:pPr>
        <w:ind w:left="4583" w:hanging="361"/>
      </w:pPr>
      <w:rPr/>
    </w:lvl>
    <w:lvl w:ilvl="6">
      <w:start w:val="0"/>
      <w:numFmt w:val="bullet"/>
      <w:lvlText w:val="•"/>
      <w:lvlJc w:val="left"/>
      <w:pPr>
        <w:ind w:left="5411" w:hanging="361"/>
      </w:pPr>
      <w:rPr/>
    </w:lvl>
    <w:lvl w:ilvl="7">
      <w:start w:val="0"/>
      <w:numFmt w:val="bullet"/>
      <w:lvlText w:val="•"/>
      <w:lvlJc w:val="left"/>
      <w:pPr>
        <w:ind w:left="6240" w:hanging="361"/>
      </w:pPr>
      <w:rPr/>
    </w:lvl>
    <w:lvl w:ilvl="8">
      <w:start w:val="0"/>
      <w:numFmt w:val="bullet"/>
      <w:lvlText w:val="•"/>
      <w:lvlJc w:val="left"/>
      <w:pPr>
        <w:ind w:left="7068" w:hanging="361.0000000000009"/>
      </w:pPr>
      <w:rPr/>
    </w:lvl>
  </w:abstractNum>
  <w:abstractNum w:abstractNumId="8">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0" w:right="157"/>
      <w:jc w:val="center"/>
    </w:pPr>
    <w:rPr>
      <w:rFonts w:ascii="Arial" w:cs="Arial" w:eastAsia="Arial" w:hAnsi="Arial"/>
      <w:b w:val="1"/>
      <w:sz w:val="32"/>
      <w:szCs w:val="32"/>
    </w:rPr>
  </w:style>
  <w:style w:type="paragraph" w:styleId="Heading2">
    <w:name w:val="heading 2"/>
    <w:basedOn w:val="Normal"/>
    <w:next w:val="Normal"/>
    <w:pPr>
      <w:ind w:left="101"/>
    </w:pPr>
    <w:rPr>
      <w:rFonts w:ascii="Arial" w:cs="Arial" w:eastAsia="Arial" w:hAnsi="Arial"/>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