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A1" w:rsidRPr="00C401A1" w:rsidRDefault="00C401A1" w:rsidP="00C401A1">
      <w:pPr>
        <w:spacing w:after="0" w:line="360" w:lineRule="auto"/>
        <w:jc w:val="both"/>
        <w:rPr>
          <w:rFonts w:asciiTheme="majorHAnsi" w:hAnsiTheme="majorHAnsi" w:cs="Arial"/>
          <w:b/>
          <w:bCs/>
          <w:sz w:val="24"/>
          <w:szCs w:val="24"/>
          <w:u w:val="single"/>
          <w:lang w:val="es-ES"/>
        </w:rPr>
      </w:pPr>
      <w:r w:rsidRPr="00C401A1">
        <w:rPr>
          <w:rFonts w:asciiTheme="majorHAnsi" w:hAnsiTheme="majorHAnsi" w:cs="Arial"/>
          <w:b/>
          <w:bCs/>
          <w:sz w:val="24"/>
          <w:szCs w:val="24"/>
          <w:u w:val="single"/>
          <w:lang w:val="es-ES"/>
        </w:rPr>
        <w:t>Instituto superior de formación docente n° 88</w:t>
      </w:r>
    </w:p>
    <w:p w:rsidR="00C401A1" w:rsidRPr="00C401A1" w:rsidRDefault="00C401A1" w:rsidP="00C401A1">
      <w:pPr>
        <w:spacing w:after="0" w:line="360" w:lineRule="auto"/>
        <w:jc w:val="both"/>
        <w:rPr>
          <w:rFonts w:asciiTheme="majorHAnsi" w:hAnsiTheme="majorHAnsi" w:cs="Arial"/>
          <w:sz w:val="24"/>
          <w:szCs w:val="24"/>
          <w:lang w:val="es-ES"/>
        </w:rPr>
      </w:pPr>
      <w:r w:rsidRPr="00C401A1">
        <w:rPr>
          <w:rFonts w:asciiTheme="majorHAnsi" w:hAnsiTheme="majorHAnsi" w:cs="Arial"/>
          <w:b/>
          <w:bCs/>
          <w:sz w:val="24"/>
          <w:szCs w:val="24"/>
          <w:lang w:val="es-ES"/>
        </w:rPr>
        <w:t xml:space="preserve">Carrera: </w:t>
      </w:r>
      <w:r w:rsidRPr="00C401A1">
        <w:rPr>
          <w:rFonts w:asciiTheme="majorHAnsi" w:hAnsiTheme="majorHAnsi" w:cs="Arial"/>
          <w:sz w:val="24"/>
          <w:szCs w:val="24"/>
          <w:lang w:val="es-ES"/>
        </w:rPr>
        <w:t xml:space="preserve">Profesorado de Educación </w:t>
      </w:r>
      <w:r>
        <w:rPr>
          <w:rFonts w:asciiTheme="majorHAnsi" w:hAnsiTheme="majorHAnsi" w:cs="Arial"/>
          <w:sz w:val="24"/>
          <w:szCs w:val="24"/>
          <w:lang w:val="es-ES"/>
        </w:rPr>
        <w:t>INICIAL</w:t>
      </w:r>
    </w:p>
    <w:p w:rsidR="00C401A1" w:rsidRPr="00C401A1" w:rsidRDefault="00C401A1" w:rsidP="00C401A1">
      <w:pPr>
        <w:spacing w:after="0" w:line="360" w:lineRule="auto"/>
        <w:jc w:val="both"/>
        <w:rPr>
          <w:rFonts w:asciiTheme="majorHAnsi" w:hAnsiTheme="majorHAnsi" w:cs="Arial"/>
          <w:sz w:val="24"/>
          <w:szCs w:val="24"/>
          <w:lang w:val="es-ES"/>
        </w:rPr>
      </w:pPr>
      <w:r w:rsidRPr="00C401A1">
        <w:rPr>
          <w:rFonts w:asciiTheme="majorHAnsi" w:hAnsiTheme="majorHAnsi" w:cs="Arial"/>
          <w:b/>
          <w:bCs/>
          <w:sz w:val="24"/>
          <w:szCs w:val="24"/>
          <w:lang w:val="es-ES"/>
        </w:rPr>
        <w:t xml:space="preserve">Espacio curricular: </w:t>
      </w:r>
      <w:r>
        <w:rPr>
          <w:rFonts w:asciiTheme="majorHAnsi" w:hAnsiTheme="majorHAnsi" w:cs="Arial"/>
          <w:b/>
          <w:bCs/>
          <w:sz w:val="24"/>
          <w:szCs w:val="24"/>
          <w:lang w:val="es-ES"/>
        </w:rPr>
        <w:t>T.F.O. INFANCIA Y DISCAPACIDAD</w:t>
      </w:r>
    </w:p>
    <w:p w:rsidR="00C401A1" w:rsidRPr="00C401A1" w:rsidRDefault="00C401A1" w:rsidP="00C401A1">
      <w:pPr>
        <w:spacing w:after="0" w:line="360" w:lineRule="auto"/>
        <w:jc w:val="both"/>
        <w:rPr>
          <w:rFonts w:asciiTheme="majorHAnsi" w:hAnsiTheme="majorHAnsi" w:cs="Arial"/>
          <w:sz w:val="24"/>
          <w:szCs w:val="24"/>
          <w:lang w:val="es-ES"/>
        </w:rPr>
      </w:pPr>
      <w:r w:rsidRPr="00C401A1">
        <w:rPr>
          <w:rFonts w:asciiTheme="majorHAnsi" w:hAnsiTheme="majorHAnsi" w:cs="Arial"/>
          <w:b/>
          <w:bCs/>
          <w:sz w:val="24"/>
          <w:szCs w:val="24"/>
          <w:lang w:val="es-ES"/>
        </w:rPr>
        <w:t xml:space="preserve">Curso: </w:t>
      </w:r>
      <w:r>
        <w:rPr>
          <w:rFonts w:asciiTheme="majorHAnsi" w:hAnsiTheme="majorHAnsi" w:cs="Arial"/>
          <w:sz w:val="24"/>
          <w:szCs w:val="24"/>
          <w:lang w:val="es-ES"/>
        </w:rPr>
        <w:t>4</w:t>
      </w:r>
      <w:r w:rsidRPr="00C401A1">
        <w:rPr>
          <w:rFonts w:asciiTheme="majorHAnsi" w:hAnsiTheme="majorHAnsi" w:cs="Arial"/>
          <w:sz w:val="24"/>
          <w:szCs w:val="24"/>
          <w:lang w:val="es-ES"/>
        </w:rPr>
        <w:t>° año</w:t>
      </w:r>
      <w:r>
        <w:rPr>
          <w:rFonts w:asciiTheme="majorHAnsi" w:hAnsiTheme="majorHAnsi" w:cs="Arial"/>
          <w:sz w:val="24"/>
          <w:szCs w:val="24"/>
          <w:lang w:val="es-ES"/>
        </w:rPr>
        <w:t xml:space="preserve"> A</w:t>
      </w:r>
    </w:p>
    <w:p w:rsidR="00C401A1" w:rsidRPr="00C401A1" w:rsidRDefault="00C401A1" w:rsidP="00C401A1">
      <w:pPr>
        <w:spacing w:after="0" w:line="360" w:lineRule="auto"/>
        <w:jc w:val="both"/>
        <w:rPr>
          <w:rFonts w:asciiTheme="majorHAnsi" w:hAnsiTheme="majorHAnsi" w:cs="Arial"/>
          <w:sz w:val="24"/>
          <w:szCs w:val="24"/>
          <w:lang w:val="es-ES"/>
        </w:rPr>
      </w:pPr>
      <w:r w:rsidRPr="00C401A1">
        <w:rPr>
          <w:rFonts w:asciiTheme="majorHAnsi" w:hAnsiTheme="majorHAnsi" w:cs="Arial"/>
          <w:b/>
          <w:bCs/>
          <w:sz w:val="24"/>
          <w:szCs w:val="24"/>
          <w:lang w:val="es-ES"/>
        </w:rPr>
        <w:t xml:space="preserve">Ciclo lectivo: </w:t>
      </w:r>
      <w:r w:rsidRPr="00C401A1">
        <w:rPr>
          <w:rFonts w:asciiTheme="majorHAnsi" w:hAnsiTheme="majorHAnsi" w:cs="Arial"/>
          <w:sz w:val="24"/>
          <w:szCs w:val="24"/>
          <w:lang w:val="es-ES"/>
        </w:rPr>
        <w:t>2019</w:t>
      </w:r>
    </w:p>
    <w:p w:rsidR="00C401A1" w:rsidRPr="00C401A1" w:rsidRDefault="00C401A1" w:rsidP="00C401A1">
      <w:pPr>
        <w:spacing w:after="0" w:line="360" w:lineRule="auto"/>
        <w:jc w:val="both"/>
        <w:rPr>
          <w:rFonts w:asciiTheme="majorHAnsi" w:hAnsiTheme="majorHAnsi" w:cs="Arial"/>
          <w:b/>
          <w:bCs/>
          <w:sz w:val="24"/>
          <w:szCs w:val="24"/>
          <w:lang w:val="es-ES"/>
        </w:rPr>
      </w:pPr>
      <w:r w:rsidRPr="00C401A1">
        <w:rPr>
          <w:rFonts w:asciiTheme="majorHAnsi" w:hAnsiTheme="majorHAnsi" w:cs="Arial"/>
          <w:b/>
          <w:bCs/>
          <w:sz w:val="24"/>
          <w:szCs w:val="24"/>
          <w:lang w:val="es-ES"/>
        </w:rPr>
        <w:t xml:space="preserve">Profesor: </w:t>
      </w:r>
      <w:r w:rsidRPr="00C401A1">
        <w:rPr>
          <w:rFonts w:asciiTheme="majorHAnsi" w:hAnsiTheme="majorHAnsi" w:cs="Arial"/>
          <w:sz w:val="24"/>
          <w:szCs w:val="24"/>
          <w:lang w:val="es-ES"/>
        </w:rPr>
        <w:t>Luis Alberto Visconti</w:t>
      </w:r>
    </w:p>
    <w:p w:rsidR="00C401A1" w:rsidRPr="00C401A1" w:rsidRDefault="00C401A1" w:rsidP="00C401A1">
      <w:pPr>
        <w:spacing w:after="0" w:line="240" w:lineRule="auto"/>
        <w:rPr>
          <w:rFonts w:asciiTheme="majorHAnsi" w:hAnsiTheme="majorHAnsi"/>
          <w:b/>
          <w:sz w:val="24"/>
          <w:szCs w:val="24"/>
          <w:u w:val="single"/>
          <w:lang w:val="es-ES"/>
        </w:rPr>
      </w:pPr>
    </w:p>
    <w:p w:rsidR="00C401A1" w:rsidRPr="00C401A1" w:rsidRDefault="00C401A1" w:rsidP="00C401A1">
      <w:pPr>
        <w:spacing w:after="0" w:line="240" w:lineRule="auto"/>
        <w:rPr>
          <w:rFonts w:asciiTheme="majorHAnsi" w:hAnsiTheme="majorHAnsi"/>
          <w:b/>
          <w:sz w:val="20"/>
          <w:szCs w:val="20"/>
          <w:u w:val="single"/>
          <w:lang w:val="es-ES"/>
        </w:rPr>
      </w:pPr>
      <w:r w:rsidRPr="00C401A1">
        <w:rPr>
          <w:rFonts w:asciiTheme="majorHAnsi" w:hAnsiTheme="majorHAnsi"/>
          <w:b/>
          <w:sz w:val="20"/>
          <w:szCs w:val="20"/>
          <w:u w:val="single"/>
          <w:lang w:val="es-ES"/>
        </w:rPr>
        <w:t>EXPECTATIVAS DE LOGRO</w:t>
      </w:r>
    </w:p>
    <w:p w:rsidR="00C401A1" w:rsidRPr="00C401A1" w:rsidRDefault="00C401A1" w:rsidP="00C401A1">
      <w:pPr>
        <w:spacing w:after="0" w:line="240" w:lineRule="auto"/>
        <w:rPr>
          <w:rFonts w:asciiTheme="majorHAnsi" w:hAnsiTheme="majorHAnsi"/>
          <w:sz w:val="20"/>
          <w:szCs w:val="20"/>
          <w:lang w:val="es-ES"/>
        </w:rPr>
      </w:pPr>
      <w:r w:rsidRPr="00C401A1">
        <w:rPr>
          <w:rFonts w:asciiTheme="majorHAnsi" w:hAnsiTheme="majorHAnsi"/>
          <w:sz w:val="20"/>
          <w:szCs w:val="20"/>
          <w:lang w:val="es-ES"/>
        </w:rPr>
        <w:t xml:space="preserve"> </w:t>
      </w:r>
    </w:p>
    <w:p w:rsidR="00C401A1" w:rsidRPr="00C401A1" w:rsidRDefault="00C401A1" w:rsidP="00C401A1">
      <w:pPr>
        <w:spacing w:after="0" w:line="240" w:lineRule="auto"/>
        <w:rPr>
          <w:rFonts w:asciiTheme="majorHAnsi" w:hAnsiTheme="majorHAnsi"/>
          <w:sz w:val="20"/>
          <w:szCs w:val="20"/>
          <w:lang w:val="es-ES"/>
        </w:rPr>
      </w:pPr>
      <w:r w:rsidRPr="00C401A1">
        <w:rPr>
          <w:rFonts w:asciiTheme="majorHAnsi" w:hAnsiTheme="majorHAnsi"/>
          <w:sz w:val="20"/>
          <w:szCs w:val="20"/>
          <w:lang w:val="es-ES"/>
        </w:rPr>
        <w:t>Que  el /la estudiante logre tener saberes y recursos para el abordaje de los niños/as con o sin propuesta de inclusión.</w:t>
      </w:r>
    </w:p>
    <w:p w:rsidR="00C401A1" w:rsidRPr="00C401A1" w:rsidRDefault="00C401A1" w:rsidP="00C401A1">
      <w:pPr>
        <w:spacing w:after="0" w:line="240" w:lineRule="auto"/>
        <w:rPr>
          <w:rFonts w:asciiTheme="majorHAnsi" w:hAnsiTheme="majorHAnsi"/>
          <w:sz w:val="20"/>
          <w:szCs w:val="20"/>
          <w:lang w:val="es-ES"/>
        </w:rPr>
      </w:pPr>
    </w:p>
    <w:p w:rsidR="00C401A1" w:rsidRPr="00C401A1" w:rsidRDefault="00C401A1" w:rsidP="00C401A1">
      <w:pPr>
        <w:spacing w:after="0" w:line="240" w:lineRule="auto"/>
        <w:rPr>
          <w:rFonts w:asciiTheme="majorHAnsi" w:hAnsiTheme="majorHAnsi"/>
          <w:sz w:val="20"/>
          <w:szCs w:val="20"/>
          <w:lang w:val="es-ES"/>
        </w:rPr>
      </w:pPr>
      <w:r w:rsidRPr="00C401A1">
        <w:rPr>
          <w:rFonts w:asciiTheme="majorHAnsi" w:hAnsiTheme="majorHAnsi"/>
          <w:sz w:val="20"/>
          <w:szCs w:val="20"/>
          <w:lang w:val="es-ES"/>
        </w:rPr>
        <w:t xml:space="preserve">Que el/la estudiante  se sienta capacitado para el abordaje de las situaciones que se le presenten. </w:t>
      </w:r>
    </w:p>
    <w:p w:rsidR="00C401A1" w:rsidRPr="00C401A1" w:rsidRDefault="00C401A1" w:rsidP="00C401A1">
      <w:pPr>
        <w:spacing w:after="0" w:line="240" w:lineRule="auto"/>
        <w:rPr>
          <w:rFonts w:asciiTheme="majorHAnsi" w:hAnsiTheme="majorHAnsi"/>
          <w:b/>
          <w:sz w:val="20"/>
          <w:szCs w:val="20"/>
          <w:u w:val="single"/>
          <w:lang w:val="es-ES"/>
        </w:rPr>
      </w:pPr>
    </w:p>
    <w:p w:rsidR="00C401A1" w:rsidRPr="00C401A1" w:rsidRDefault="00C401A1" w:rsidP="00C401A1">
      <w:pPr>
        <w:spacing w:after="0" w:line="240" w:lineRule="auto"/>
        <w:jc w:val="both"/>
        <w:rPr>
          <w:rFonts w:asciiTheme="majorHAnsi" w:hAnsiTheme="majorHAnsi"/>
          <w:b/>
          <w:sz w:val="20"/>
          <w:szCs w:val="20"/>
          <w:u w:val="single"/>
          <w:lang w:val="es-ES"/>
        </w:rPr>
      </w:pPr>
      <w:r w:rsidRPr="00C401A1">
        <w:rPr>
          <w:rFonts w:asciiTheme="majorHAnsi" w:hAnsiTheme="majorHAnsi"/>
          <w:b/>
          <w:sz w:val="20"/>
          <w:szCs w:val="20"/>
          <w:u w:val="single"/>
          <w:lang w:val="es-ES"/>
        </w:rPr>
        <w:t>Propuesta y propósito del docente</w:t>
      </w:r>
    </w:p>
    <w:p w:rsidR="00C401A1" w:rsidRPr="00C401A1" w:rsidRDefault="00C401A1" w:rsidP="00C401A1">
      <w:pPr>
        <w:spacing w:after="0" w:line="240" w:lineRule="auto"/>
        <w:jc w:val="both"/>
        <w:rPr>
          <w:rFonts w:asciiTheme="majorHAnsi" w:hAnsiTheme="majorHAnsi"/>
          <w:sz w:val="20"/>
          <w:szCs w:val="20"/>
          <w:lang w:val="es-ES"/>
        </w:rPr>
      </w:pPr>
    </w:p>
    <w:p w:rsidR="00C401A1" w:rsidRPr="00C401A1" w:rsidRDefault="00C401A1" w:rsidP="00C401A1">
      <w:pPr>
        <w:spacing w:after="0" w:line="240" w:lineRule="auto"/>
        <w:jc w:val="both"/>
        <w:rPr>
          <w:rFonts w:asciiTheme="majorHAnsi" w:hAnsiTheme="majorHAnsi"/>
          <w:sz w:val="20"/>
          <w:szCs w:val="20"/>
          <w:lang w:val="es-ES"/>
        </w:rPr>
      </w:pPr>
      <w:r w:rsidRPr="00C401A1">
        <w:rPr>
          <w:rFonts w:asciiTheme="majorHAnsi" w:hAnsiTheme="majorHAnsi"/>
          <w:sz w:val="20"/>
          <w:szCs w:val="20"/>
          <w:lang w:val="es-ES"/>
        </w:rPr>
        <w:t>Introducir al alumno/</w:t>
      </w:r>
      <w:proofErr w:type="spellStart"/>
      <w:r w:rsidRPr="00C401A1">
        <w:rPr>
          <w:rFonts w:asciiTheme="majorHAnsi" w:hAnsiTheme="majorHAnsi"/>
          <w:sz w:val="20"/>
          <w:szCs w:val="20"/>
          <w:lang w:val="es-ES"/>
        </w:rPr>
        <w:t>a</w:t>
      </w:r>
      <w:proofErr w:type="spellEnd"/>
      <w:r w:rsidRPr="00C401A1">
        <w:rPr>
          <w:rFonts w:asciiTheme="majorHAnsi" w:hAnsiTheme="majorHAnsi"/>
          <w:sz w:val="20"/>
          <w:szCs w:val="20"/>
          <w:lang w:val="es-ES"/>
        </w:rPr>
        <w:t xml:space="preserve"> en los contenidos generales de la problemática de las personas con discapacidad.</w:t>
      </w:r>
    </w:p>
    <w:p w:rsidR="00C401A1" w:rsidRPr="00C401A1" w:rsidRDefault="00C401A1" w:rsidP="00C401A1">
      <w:pPr>
        <w:spacing w:after="0" w:line="240" w:lineRule="auto"/>
        <w:jc w:val="both"/>
        <w:rPr>
          <w:rFonts w:asciiTheme="majorHAnsi" w:hAnsiTheme="majorHAnsi"/>
          <w:sz w:val="20"/>
          <w:szCs w:val="20"/>
          <w:lang w:val="es-ES"/>
        </w:rPr>
      </w:pPr>
    </w:p>
    <w:p w:rsidR="00C401A1" w:rsidRPr="00C401A1" w:rsidRDefault="00C401A1" w:rsidP="00C401A1">
      <w:pPr>
        <w:spacing w:after="0" w:line="240" w:lineRule="auto"/>
        <w:jc w:val="both"/>
        <w:rPr>
          <w:rFonts w:asciiTheme="majorHAnsi" w:hAnsiTheme="majorHAnsi"/>
          <w:sz w:val="20"/>
          <w:szCs w:val="20"/>
          <w:lang w:val="es-ES"/>
        </w:rPr>
      </w:pPr>
      <w:r w:rsidRPr="00C401A1">
        <w:rPr>
          <w:rFonts w:asciiTheme="majorHAnsi" w:hAnsiTheme="majorHAnsi"/>
          <w:sz w:val="20"/>
          <w:szCs w:val="20"/>
          <w:lang w:val="es-ES"/>
        </w:rPr>
        <w:t>Propiciar una nueva mirada sobre el tema.</w:t>
      </w:r>
    </w:p>
    <w:p w:rsidR="00C401A1" w:rsidRPr="00C401A1" w:rsidRDefault="00C401A1" w:rsidP="00C401A1">
      <w:pPr>
        <w:spacing w:after="0" w:line="240" w:lineRule="auto"/>
        <w:jc w:val="both"/>
        <w:rPr>
          <w:rFonts w:asciiTheme="majorHAnsi" w:hAnsiTheme="majorHAnsi"/>
          <w:sz w:val="20"/>
          <w:szCs w:val="20"/>
          <w:lang w:val="es-ES"/>
        </w:rPr>
      </w:pPr>
    </w:p>
    <w:p w:rsidR="00C401A1" w:rsidRPr="00C401A1" w:rsidRDefault="00C401A1" w:rsidP="00C401A1">
      <w:pPr>
        <w:spacing w:after="0" w:line="240" w:lineRule="auto"/>
        <w:jc w:val="both"/>
        <w:rPr>
          <w:rFonts w:asciiTheme="majorHAnsi" w:hAnsiTheme="majorHAnsi"/>
          <w:sz w:val="20"/>
          <w:szCs w:val="20"/>
          <w:lang w:val="es-ES"/>
        </w:rPr>
      </w:pPr>
      <w:r w:rsidRPr="00C401A1">
        <w:rPr>
          <w:rFonts w:asciiTheme="majorHAnsi" w:hAnsiTheme="majorHAnsi"/>
          <w:sz w:val="20"/>
          <w:szCs w:val="20"/>
          <w:lang w:val="es-ES"/>
        </w:rPr>
        <w:t>Facilitar y potenciar capacidades para crear recursos y estrategias favorables.</w:t>
      </w:r>
    </w:p>
    <w:p w:rsidR="00C401A1" w:rsidRPr="00C401A1" w:rsidRDefault="00C401A1" w:rsidP="00C401A1">
      <w:pPr>
        <w:spacing w:after="0" w:line="240" w:lineRule="auto"/>
        <w:jc w:val="both"/>
        <w:rPr>
          <w:rFonts w:asciiTheme="majorHAnsi" w:hAnsiTheme="majorHAnsi"/>
          <w:sz w:val="20"/>
          <w:szCs w:val="20"/>
          <w:lang w:val="es-ES"/>
        </w:rPr>
      </w:pPr>
    </w:p>
    <w:p w:rsidR="00C401A1" w:rsidRPr="00C401A1" w:rsidRDefault="00C401A1" w:rsidP="00C401A1">
      <w:pPr>
        <w:spacing w:after="0" w:line="240" w:lineRule="auto"/>
        <w:jc w:val="both"/>
        <w:rPr>
          <w:rFonts w:asciiTheme="majorHAnsi" w:hAnsiTheme="majorHAnsi"/>
          <w:sz w:val="20"/>
          <w:szCs w:val="20"/>
          <w:lang w:val="es-ES"/>
        </w:rPr>
      </w:pPr>
      <w:r w:rsidRPr="00C401A1">
        <w:rPr>
          <w:rFonts w:asciiTheme="majorHAnsi" w:hAnsiTheme="majorHAnsi"/>
          <w:sz w:val="20"/>
          <w:szCs w:val="20"/>
          <w:lang w:val="es-ES"/>
        </w:rPr>
        <w:t>Tomar contacto con la problemática.</w:t>
      </w:r>
    </w:p>
    <w:p w:rsidR="00C401A1" w:rsidRPr="00C401A1" w:rsidRDefault="00C401A1" w:rsidP="00C401A1">
      <w:pPr>
        <w:spacing w:after="0" w:line="240" w:lineRule="auto"/>
        <w:jc w:val="both"/>
        <w:rPr>
          <w:rFonts w:asciiTheme="majorHAnsi" w:hAnsiTheme="majorHAnsi"/>
          <w:sz w:val="20"/>
          <w:szCs w:val="20"/>
          <w:lang w:val="es-ES"/>
        </w:rPr>
      </w:pPr>
    </w:p>
    <w:p w:rsidR="00C401A1" w:rsidRPr="00C401A1" w:rsidRDefault="00C401A1" w:rsidP="00C401A1">
      <w:pPr>
        <w:spacing w:after="0" w:line="240" w:lineRule="auto"/>
        <w:jc w:val="both"/>
        <w:rPr>
          <w:rFonts w:asciiTheme="majorHAnsi" w:hAnsiTheme="majorHAnsi"/>
          <w:sz w:val="20"/>
          <w:szCs w:val="20"/>
          <w:lang w:val="es-ES"/>
        </w:rPr>
      </w:pPr>
      <w:r w:rsidRPr="00C401A1">
        <w:rPr>
          <w:rFonts w:asciiTheme="majorHAnsi" w:hAnsiTheme="majorHAnsi"/>
          <w:sz w:val="20"/>
          <w:szCs w:val="20"/>
          <w:lang w:val="es-ES"/>
        </w:rPr>
        <w:t xml:space="preserve">Empoderar al alumno/a para que logre en un futuro, un satisfactorio desarrollo de la actividad docente, beneficiando el proceso educativo del niño/a. </w:t>
      </w:r>
    </w:p>
    <w:p w:rsidR="00C401A1" w:rsidRPr="00C401A1" w:rsidRDefault="00C401A1" w:rsidP="00C401A1">
      <w:pPr>
        <w:spacing w:after="0" w:line="240" w:lineRule="auto"/>
        <w:rPr>
          <w:rFonts w:asciiTheme="majorHAnsi" w:hAnsiTheme="majorHAnsi"/>
          <w:b/>
          <w:sz w:val="20"/>
          <w:szCs w:val="20"/>
          <w:u w:val="single"/>
          <w:lang w:val="es-ES"/>
        </w:rPr>
      </w:pPr>
    </w:p>
    <w:p w:rsidR="00C401A1" w:rsidRPr="00C401A1" w:rsidRDefault="00C401A1" w:rsidP="00C401A1">
      <w:pPr>
        <w:spacing w:after="0" w:line="240" w:lineRule="auto"/>
        <w:rPr>
          <w:rFonts w:asciiTheme="majorHAnsi" w:hAnsiTheme="majorHAnsi"/>
          <w:b/>
          <w:sz w:val="20"/>
          <w:szCs w:val="20"/>
          <w:u w:val="single"/>
          <w:lang w:val="es-ES"/>
        </w:rPr>
      </w:pPr>
      <w:r w:rsidRPr="00C401A1">
        <w:rPr>
          <w:rFonts w:asciiTheme="majorHAnsi" w:hAnsiTheme="majorHAnsi"/>
          <w:b/>
          <w:sz w:val="20"/>
          <w:szCs w:val="20"/>
          <w:u w:val="single"/>
          <w:lang w:val="es-ES"/>
        </w:rPr>
        <w:t xml:space="preserve">Fundamentación </w:t>
      </w:r>
    </w:p>
    <w:p w:rsidR="00C401A1" w:rsidRPr="00C401A1" w:rsidRDefault="00C401A1" w:rsidP="00C401A1">
      <w:pPr>
        <w:spacing w:after="0" w:line="240" w:lineRule="auto"/>
        <w:rPr>
          <w:rFonts w:asciiTheme="majorHAnsi" w:hAnsiTheme="majorHAnsi"/>
          <w:sz w:val="20"/>
          <w:szCs w:val="20"/>
          <w:lang w:val="es-ES"/>
        </w:rPr>
      </w:pPr>
    </w:p>
    <w:p w:rsidR="00C401A1" w:rsidRPr="00C401A1" w:rsidRDefault="00C401A1" w:rsidP="00C401A1">
      <w:pPr>
        <w:spacing w:after="0" w:line="240" w:lineRule="auto"/>
        <w:jc w:val="both"/>
        <w:rPr>
          <w:rFonts w:asciiTheme="majorHAnsi" w:hAnsiTheme="majorHAnsi"/>
          <w:sz w:val="20"/>
          <w:szCs w:val="20"/>
          <w:lang w:val="es-ES"/>
        </w:rPr>
      </w:pPr>
      <w:r w:rsidRPr="00C401A1">
        <w:rPr>
          <w:rFonts w:asciiTheme="majorHAnsi" w:hAnsiTheme="majorHAnsi"/>
          <w:sz w:val="20"/>
          <w:szCs w:val="20"/>
          <w:lang w:val="es-ES"/>
        </w:rPr>
        <w:t>A lo  largo de estos tiempos  en educación se producen un gran número de dispositivos de inclusión, quizás es necesario que los futuros docentes no estén en desconocimiento de ciertas temáticas que luego se le presentan como situaciones nuevas.</w:t>
      </w:r>
    </w:p>
    <w:p w:rsidR="00C401A1" w:rsidRPr="00C401A1" w:rsidRDefault="00C401A1" w:rsidP="00C401A1">
      <w:pPr>
        <w:spacing w:after="0" w:line="240" w:lineRule="auto"/>
        <w:jc w:val="both"/>
        <w:rPr>
          <w:rFonts w:asciiTheme="majorHAnsi" w:hAnsiTheme="majorHAnsi"/>
          <w:sz w:val="20"/>
          <w:szCs w:val="20"/>
          <w:lang w:val="es-ES"/>
        </w:rPr>
      </w:pPr>
      <w:r>
        <w:rPr>
          <w:rFonts w:asciiTheme="majorHAnsi" w:hAnsiTheme="majorHAnsi"/>
          <w:sz w:val="20"/>
          <w:szCs w:val="20"/>
          <w:lang w:val="es-ES"/>
        </w:rPr>
        <w:t>Es importante poder realizar un</w:t>
      </w:r>
      <w:r w:rsidRPr="00C401A1">
        <w:rPr>
          <w:rFonts w:asciiTheme="majorHAnsi" w:hAnsiTheme="majorHAnsi"/>
          <w:sz w:val="20"/>
          <w:szCs w:val="20"/>
          <w:lang w:val="es-ES"/>
        </w:rPr>
        <w:t>a revisión general sobre infancia y esencialmente poder bajarla a la realidad áulica o de sala en donde uno se encuentra a diario con los desafíos.</w:t>
      </w:r>
    </w:p>
    <w:p w:rsidR="00C401A1" w:rsidRPr="00C401A1" w:rsidRDefault="00C401A1" w:rsidP="00C401A1">
      <w:pPr>
        <w:spacing w:after="0" w:line="240" w:lineRule="auto"/>
        <w:jc w:val="both"/>
        <w:rPr>
          <w:rFonts w:asciiTheme="majorHAnsi" w:hAnsiTheme="majorHAnsi"/>
          <w:sz w:val="20"/>
          <w:szCs w:val="20"/>
          <w:lang w:val="es-ES"/>
        </w:rPr>
      </w:pPr>
      <w:r w:rsidRPr="00C401A1">
        <w:rPr>
          <w:rFonts w:asciiTheme="majorHAnsi" w:hAnsiTheme="majorHAnsi"/>
          <w:sz w:val="20"/>
          <w:szCs w:val="20"/>
          <w:lang w:val="es-ES"/>
        </w:rPr>
        <w:t>Para ello es necesario poder detenernos a mirar la infancia su desarrollo en su contexto.</w:t>
      </w:r>
    </w:p>
    <w:p w:rsidR="00C401A1" w:rsidRPr="00C401A1" w:rsidRDefault="00C401A1" w:rsidP="00C401A1">
      <w:pPr>
        <w:spacing w:after="0" w:line="240" w:lineRule="auto"/>
        <w:jc w:val="both"/>
        <w:rPr>
          <w:rFonts w:asciiTheme="majorHAnsi" w:hAnsiTheme="majorHAnsi"/>
          <w:sz w:val="20"/>
          <w:szCs w:val="20"/>
          <w:lang w:val="es-ES"/>
        </w:rPr>
      </w:pPr>
      <w:r w:rsidRPr="00C401A1">
        <w:rPr>
          <w:rFonts w:asciiTheme="majorHAnsi" w:hAnsiTheme="majorHAnsi"/>
          <w:sz w:val="20"/>
          <w:szCs w:val="20"/>
          <w:lang w:val="es-ES"/>
        </w:rPr>
        <w:t>Poder encontrarnos con nosotros mismos, redescubrir  herramientas necesarias para abordar cualquier desafío y a la hora de no tener respuestas poseer recursos creativos para reorganizar nuestros saberes a fin de poder descubrir nuevas estrategias.</w:t>
      </w:r>
    </w:p>
    <w:p w:rsidR="00C401A1" w:rsidRPr="00C401A1" w:rsidRDefault="00C401A1" w:rsidP="00C401A1">
      <w:pPr>
        <w:spacing w:after="0" w:line="240" w:lineRule="auto"/>
        <w:rPr>
          <w:rFonts w:asciiTheme="majorHAnsi" w:hAnsiTheme="majorHAnsi"/>
          <w:sz w:val="20"/>
          <w:szCs w:val="20"/>
          <w:lang w:val="es-ES"/>
        </w:rPr>
      </w:pPr>
    </w:p>
    <w:p w:rsidR="00C401A1" w:rsidRPr="00C401A1" w:rsidRDefault="00C401A1" w:rsidP="00C401A1">
      <w:pPr>
        <w:spacing w:after="0" w:line="240" w:lineRule="auto"/>
        <w:rPr>
          <w:rFonts w:asciiTheme="majorHAnsi" w:hAnsiTheme="majorHAnsi"/>
          <w:b/>
          <w:sz w:val="20"/>
          <w:szCs w:val="20"/>
          <w:u w:val="single"/>
          <w:lang w:val="es-ES"/>
        </w:rPr>
      </w:pPr>
      <w:r w:rsidRPr="00C401A1">
        <w:rPr>
          <w:rFonts w:asciiTheme="majorHAnsi" w:hAnsiTheme="majorHAnsi"/>
          <w:b/>
          <w:sz w:val="20"/>
          <w:szCs w:val="20"/>
          <w:u w:val="single"/>
          <w:lang w:val="es-ES"/>
        </w:rPr>
        <w:t>Contenidos</w:t>
      </w:r>
    </w:p>
    <w:p w:rsidR="00C401A1" w:rsidRPr="00C401A1" w:rsidRDefault="00C401A1" w:rsidP="00C401A1">
      <w:pPr>
        <w:spacing w:after="0" w:line="240" w:lineRule="auto"/>
        <w:rPr>
          <w:rFonts w:asciiTheme="majorHAnsi" w:hAnsiTheme="majorHAnsi"/>
          <w:sz w:val="20"/>
          <w:szCs w:val="20"/>
          <w:u w:val="single"/>
          <w:lang w:val="es-ES"/>
        </w:rPr>
      </w:pPr>
    </w:p>
    <w:p w:rsidR="00C401A1" w:rsidRPr="00C401A1" w:rsidRDefault="00C401A1" w:rsidP="00C401A1">
      <w:pPr>
        <w:spacing w:after="0" w:line="240" w:lineRule="auto"/>
        <w:rPr>
          <w:rFonts w:asciiTheme="majorHAnsi" w:hAnsiTheme="majorHAnsi"/>
          <w:sz w:val="20"/>
          <w:szCs w:val="20"/>
          <w:u w:val="single"/>
          <w:lang w:val="es-ES"/>
        </w:rPr>
      </w:pPr>
      <w:r w:rsidRPr="00C401A1">
        <w:rPr>
          <w:rFonts w:asciiTheme="majorHAnsi" w:hAnsiTheme="majorHAnsi"/>
          <w:sz w:val="20"/>
          <w:szCs w:val="20"/>
          <w:u w:val="single"/>
          <w:lang w:val="es-ES"/>
        </w:rPr>
        <w:t>Unidad temática 1:</w:t>
      </w:r>
    </w:p>
    <w:p w:rsidR="00C401A1" w:rsidRPr="00C401A1" w:rsidRDefault="00C401A1" w:rsidP="00C401A1">
      <w:pPr>
        <w:spacing w:after="0" w:line="240" w:lineRule="auto"/>
        <w:rPr>
          <w:rFonts w:asciiTheme="majorHAnsi" w:hAnsiTheme="majorHAnsi"/>
          <w:sz w:val="20"/>
          <w:szCs w:val="20"/>
          <w:lang w:val="es-ES"/>
        </w:rPr>
      </w:pPr>
      <w:r w:rsidRPr="00C401A1">
        <w:rPr>
          <w:rFonts w:asciiTheme="majorHAnsi" w:hAnsiTheme="majorHAnsi"/>
          <w:sz w:val="20"/>
          <w:szCs w:val="20"/>
          <w:lang w:val="es-ES"/>
        </w:rPr>
        <w:t>Concepto de discapacidad– deficiencia mental – minusvalía – otros. (Revisión de los términos – repensarlos y redefinirlos) - causas y clasificación - -mentales - motores - sensoriales- necesidades educativas derivadas de una discapacidad. Barreras arquitectónicas. Barreras de los aprendizajes. Resoluciones educativas de la provincia de buenos aires. Configuraciones de apoyo y didácticas</w:t>
      </w:r>
      <w:r>
        <w:rPr>
          <w:rFonts w:asciiTheme="majorHAnsi" w:hAnsiTheme="majorHAnsi"/>
          <w:sz w:val="20"/>
          <w:szCs w:val="20"/>
          <w:lang w:val="es-ES"/>
        </w:rPr>
        <w:t>.</w:t>
      </w:r>
    </w:p>
    <w:p w:rsidR="00C401A1" w:rsidRPr="00C401A1" w:rsidRDefault="00C401A1" w:rsidP="00C401A1">
      <w:pPr>
        <w:spacing w:after="0" w:line="240" w:lineRule="auto"/>
        <w:rPr>
          <w:rFonts w:asciiTheme="majorHAnsi" w:hAnsiTheme="majorHAnsi"/>
          <w:sz w:val="20"/>
          <w:szCs w:val="20"/>
          <w:u w:val="single"/>
          <w:lang w:val="es-ES"/>
        </w:rPr>
      </w:pPr>
      <w:r w:rsidRPr="00C401A1">
        <w:rPr>
          <w:rFonts w:asciiTheme="majorHAnsi" w:hAnsiTheme="majorHAnsi"/>
          <w:sz w:val="20"/>
          <w:szCs w:val="20"/>
          <w:u w:val="single"/>
          <w:lang w:val="es-ES"/>
        </w:rPr>
        <w:t>Unidad temática 2:</w:t>
      </w:r>
    </w:p>
    <w:p w:rsidR="00C401A1" w:rsidRPr="00C401A1" w:rsidRDefault="00C401A1" w:rsidP="00C401A1">
      <w:pPr>
        <w:spacing w:after="0" w:line="240" w:lineRule="auto"/>
        <w:rPr>
          <w:rFonts w:asciiTheme="majorHAnsi" w:hAnsiTheme="majorHAnsi"/>
          <w:sz w:val="20"/>
          <w:szCs w:val="20"/>
          <w:lang w:val="es-ES"/>
        </w:rPr>
      </w:pPr>
      <w:r w:rsidRPr="00C401A1">
        <w:rPr>
          <w:rFonts w:asciiTheme="majorHAnsi" w:hAnsiTheme="majorHAnsi"/>
          <w:sz w:val="20"/>
          <w:szCs w:val="20"/>
          <w:lang w:val="es-ES"/>
        </w:rPr>
        <w:t xml:space="preserve">Imagen y esquema corporal –juego – desarrollo psicomotor y estructuración subjetiva del niño - escenas y escenarios. </w:t>
      </w:r>
      <w:r w:rsidR="00A02053" w:rsidRPr="00C401A1">
        <w:rPr>
          <w:rFonts w:asciiTheme="majorHAnsi" w:hAnsiTheme="majorHAnsi"/>
          <w:sz w:val="20"/>
          <w:szCs w:val="20"/>
          <w:lang w:val="es-ES"/>
        </w:rPr>
        <w:t>Lo</w:t>
      </w:r>
      <w:r w:rsidR="00A02053">
        <w:rPr>
          <w:rFonts w:asciiTheme="majorHAnsi" w:hAnsiTheme="majorHAnsi"/>
          <w:sz w:val="20"/>
          <w:szCs w:val="20"/>
          <w:lang w:val="es-ES"/>
        </w:rPr>
        <w:t xml:space="preserve"> sensorio motor- L</w:t>
      </w:r>
      <w:r w:rsidRPr="00C401A1">
        <w:rPr>
          <w:rFonts w:asciiTheme="majorHAnsi" w:hAnsiTheme="majorHAnsi"/>
          <w:sz w:val="20"/>
          <w:szCs w:val="20"/>
          <w:lang w:val="es-ES"/>
        </w:rPr>
        <w:t xml:space="preserve">o simbólico- el cuerpo y lo orgánico- el cuerpo y el otro. </w:t>
      </w:r>
    </w:p>
    <w:p w:rsidR="00C401A1" w:rsidRPr="00C401A1" w:rsidRDefault="00C401A1" w:rsidP="00C401A1">
      <w:pPr>
        <w:spacing w:after="0" w:line="240" w:lineRule="auto"/>
        <w:rPr>
          <w:rFonts w:asciiTheme="majorHAnsi" w:hAnsiTheme="majorHAnsi"/>
          <w:sz w:val="20"/>
          <w:szCs w:val="20"/>
          <w:lang w:val="es-ES"/>
        </w:rPr>
      </w:pPr>
    </w:p>
    <w:p w:rsidR="00C401A1" w:rsidRPr="00C401A1" w:rsidRDefault="00C401A1" w:rsidP="00C401A1">
      <w:pPr>
        <w:spacing w:after="0" w:line="240" w:lineRule="auto"/>
        <w:rPr>
          <w:rFonts w:asciiTheme="majorHAnsi" w:hAnsiTheme="majorHAnsi"/>
          <w:sz w:val="20"/>
          <w:szCs w:val="20"/>
          <w:u w:val="single"/>
          <w:lang w:val="es-ES"/>
        </w:rPr>
      </w:pPr>
      <w:r w:rsidRPr="00C401A1">
        <w:rPr>
          <w:rFonts w:asciiTheme="majorHAnsi" w:hAnsiTheme="majorHAnsi"/>
          <w:sz w:val="20"/>
          <w:szCs w:val="20"/>
          <w:u w:val="single"/>
          <w:lang w:val="es-ES"/>
        </w:rPr>
        <w:t>Unidad temática 3:</w:t>
      </w:r>
    </w:p>
    <w:p w:rsidR="004C277C" w:rsidRPr="00A02053" w:rsidRDefault="00C401A1" w:rsidP="00A02053">
      <w:pPr>
        <w:spacing w:after="0" w:line="240" w:lineRule="auto"/>
        <w:rPr>
          <w:rFonts w:asciiTheme="majorHAnsi" w:hAnsiTheme="majorHAnsi"/>
          <w:sz w:val="20"/>
          <w:szCs w:val="20"/>
          <w:lang w:val="es-ES"/>
        </w:rPr>
      </w:pPr>
      <w:r w:rsidRPr="00C401A1">
        <w:rPr>
          <w:rFonts w:asciiTheme="majorHAnsi" w:hAnsiTheme="majorHAnsi"/>
          <w:sz w:val="20"/>
          <w:szCs w:val="20"/>
          <w:lang w:val="es-ES"/>
        </w:rPr>
        <w:t>La integración y la inclusión educativa – inteligencias múltiples - la escuela como oportunidad – la temática presentada desde el diseño, el arte y la comunicación.</w:t>
      </w:r>
    </w:p>
    <w:sectPr w:rsidR="004C277C" w:rsidRPr="00A02053" w:rsidSect="006D76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01A1"/>
    <w:rsid w:val="00282DEE"/>
    <w:rsid w:val="006D76CB"/>
    <w:rsid w:val="00A02053"/>
    <w:rsid w:val="00AB3D04"/>
    <w:rsid w:val="00C401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A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2126</Characters>
  <Application>Microsoft Office Word</Application>
  <DocSecurity>0</DocSecurity>
  <Lines>17</Lines>
  <Paragraphs>5</Paragraphs>
  <ScaleCrop>false</ScaleCrop>
  <Company>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2019-05-19T21:51:00Z</dcterms:created>
  <dcterms:modified xsi:type="dcterms:W3CDTF">2019-05-19T21:56:00Z</dcterms:modified>
</cp:coreProperties>
</file>